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5F6C" w14:textId="5AC470F2" w:rsidR="00DE5C6A" w:rsidRDefault="00DE5C6A" w:rsidP="00460E6D">
      <w:pPr>
        <w:contextualSpacing/>
        <w:jc w:val="center"/>
        <w:rPr>
          <w:rFonts w:ascii="Arial Narrow" w:hAnsi="Arial Narrow" w:cs="Arial"/>
          <w:b/>
        </w:rPr>
      </w:pPr>
      <w:r>
        <w:rPr>
          <w:noProof/>
        </w:rPr>
        <w:drawing>
          <wp:inline distT="0" distB="0" distL="0" distR="0" wp14:anchorId="3D2DDB9E" wp14:editId="40BBB1C0">
            <wp:extent cx="2720981" cy="111318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5437" cy="1147735"/>
                    </a:xfrm>
                    <a:prstGeom prst="rect">
                      <a:avLst/>
                    </a:prstGeom>
                  </pic:spPr>
                </pic:pic>
              </a:graphicData>
            </a:graphic>
          </wp:inline>
        </w:drawing>
      </w:r>
    </w:p>
    <w:p w14:paraId="2C31FE9E" w14:textId="6279D65D" w:rsidR="00460E6D" w:rsidRPr="00F44F1F" w:rsidRDefault="00AE6945" w:rsidP="00460E6D">
      <w:pPr>
        <w:contextualSpacing/>
        <w:jc w:val="center"/>
        <w:rPr>
          <w:rFonts w:ascii="Arial Narrow" w:hAnsi="Arial Narrow" w:cs="Arial"/>
          <w:b/>
        </w:rPr>
      </w:pPr>
      <w:r>
        <w:rPr>
          <w:rFonts w:ascii="Arial Narrow" w:hAnsi="Arial Narrow" w:cs="Arial"/>
          <w:b/>
        </w:rPr>
        <w:t>TROCHU MUNICIPAL LIBRARY BOARD</w:t>
      </w:r>
    </w:p>
    <w:p w14:paraId="1501BC15" w14:textId="11BBAF11" w:rsidR="00460E6D" w:rsidRDefault="00AE6945" w:rsidP="00460E6D">
      <w:pPr>
        <w:jc w:val="center"/>
        <w:rPr>
          <w:rFonts w:ascii="Arial Narrow" w:hAnsi="Arial Narrow" w:cs="Arial"/>
          <w:b/>
        </w:rPr>
      </w:pPr>
      <w:r>
        <w:rPr>
          <w:rFonts w:ascii="Arial Narrow" w:hAnsi="Arial Narrow" w:cs="Arial"/>
          <w:b/>
        </w:rPr>
        <w:t>FINANCE POLICY</w:t>
      </w:r>
    </w:p>
    <w:p w14:paraId="554B01CE" w14:textId="05FA6B0E" w:rsidR="00460E6D" w:rsidRPr="00F44F1F" w:rsidRDefault="00460E6D" w:rsidP="00460E6D">
      <w:pPr>
        <w:rPr>
          <w:rFonts w:ascii="Arial Narrow" w:hAnsi="Arial Narrow" w:cs="Arial"/>
        </w:rPr>
      </w:pPr>
      <w:r w:rsidRPr="00F44F1F">
        <w:rPr>
          <w:rFonts w:ascii="Arial Narrow" w:hAnsi="Arial Narrow" w:cs="Arial"/>
        </w:rPr>
        <w:t xml:space="preserve">The </w:t>
      </w:r>
      <w:proofErr w:type="spellStart"/>
      <w:r w:rsidR="00AE6945">
        <w:rPr>
          <w:rFonts w:ascii="Arial Narrow" w:hAnsi="Arial Narrow" w:cs="Arial"/>
        </w:rPr>
        <w:t>Trochu</w:t>
      </w:r>
      <w:proofErr w:type="spellEnd"/>
      <w:r w:rsidR="00AE6945">
        <w:rPr>
          <w:rFonts w:ascii="Arial Narrow" w:hAnsi="Arial Narrow" w:cs="Arial"/>
        </w:rPr>
        <w:t xml:space="preserve"> Municipal</w:t>
      </w:r>
      <w:r w:rsidRPr="00F44F1F">
        <w:rPr>
          <w:rFonts w:ascii="Arial Narrow" w:hAnsi="Arial Narrow" w:cs="Arial"/>
        </w:rPr>
        <w:t xml:space="preserve"> Library Board is accountable for the effective management of the board’s financial resources.  While the day-to-day administration of finances will be delegated to the Library Manager, the Board will continuously monitor the financial status and ensure compliance with legislation by requiring regular and timely financial reports.  The Board Treasurer will review all financial reports and statements and report to the Board at the regularly scheduled Board meetings.</w:t>
      </w:r>
    </w:p>
    <w:p w14:paraId="3991275C" w14:textId="77777777"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Library Board tenders bank accounts at the financial institution best able to meet the financial needs of the board.  The Board shall consider interest rates, loaning policies, financial products, and banking fees as it makes its decision on where to tender its accounts.  </w:t>
      </w:r>
    </w:p>
    <w:p w14:paraId="109FC100" w14:textId="510735CA"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w:t>
      </w:r>
      <w:r w:rsidR="00AE6945">
        <w:rPr>
          <w:rFonts w:ascii="Arial Narrow" w:hAnsi="Arial Narrow" w:cs="Arial"/>
        </w:rPr>
        <w:t>B</w:t>
      </w:r>
      <w:r w:rsidRPr="00F44F1F">
        <w:rPr>
          <w:rFonts w:ascii="Arial Narrow" w:hAnsi="Arial Narrow" w:cs="Arial"/>
        </w:rPr>
        <w:t xml:space="preserve">oard </w:t>
      </w:r>
      <w:r w:rsidR="00AE6945">
        <w:rPr>
          <w:rFonts w:ascii="Arial Narrow" w:hAnsi="Arial Narrow" w:cs="Arial"/>
        </w:rPr>
        <w:t>C</w:t>
      </w:r>
      <w:r w:rsidRPr="00F44F1F">
        <w:rPr>
          <w:rFonts w:ascii="Arial Narrow" w:hAnsi="Arial Narrow" w:cs="Arial"/>
        </w:rPr>
        <w:t xml:space="preserve">hairperson, </w:t>
      </w:r>
      <w:r w:rsidR="00AE6945">
        <w:rPr>
          <w:rFonts w:ascii="Arial Narrow" w:hAnsi="Arial Narrow" w:cs="Arial"/>
        </w:rPr>
        <w:t>V</w:t>
      </w:r>
      <w:r w:rsidRPr="00F44F1F">
        <w:rPr>
          <w:rFonts w:ascii="Arial Narrow" w:hAnsi="Arial Narrow" w:cs="Arial"/>
        </w:rPr>
        <w:t>ice-</w:t>
      </w:r>
      <w:r w:rsidR="00AE6945">
        <w:rPr>
          <w:rFonts w:ascii="Arial Narrow" w:hAnsi="Arial Narrow" w:cs="Arial"/>
        </w:rPr>
        <w:t>C</w:t>
      </w:r>
      <w:r w:rsidRPr="00F44F1F">
        <w:rPr>
          <w:rFonts w:ascii="Arial Narrow" w:hAnsi="Arial Narrow" w:cs="Arial"/>
        </w:rPr>
        <w:t xml:space="preserve">hairperson, </w:t>
      </w:r>
      <w:r w:rsidR="00AE6945">
        <w:rPr>
          <w:rFonts w:ascii="Arial Narrow" w:hAnsi="Arial Narrow" w:cs="Arial"/>
        </w:rPr>
        <w:t>and T</w:t>
      </w:r>
      <w:r w:rsidRPr="00F44F1F">
        <w:rPr>
          <w:rFonts w:ascii="Arial Narrow" w:hAnsi="Arial Narrow" w:cs="Arial"/>
        </w:rPr>
        <w:t xml:space="preserve">reasurer, shall be appointed signing officers for the </w:t>
      </w:r>
      <w:r w:rsidR="00AE6945">
        <w:rPr>
          <w:rFonts w:ascii="Arial Narrow" w:hAnsi="Arial Narrow" w:cs="Arial"/>
        </w:rPr>
        <w:t>B</w:t>
      </w:r>
      <w:r w:rsidRPr="00F44F1F">
        <w:rPr>
          <w:rFonts w:ascii="Arial Narrow" w:hAnsi="Arial Narrow" w:cs="Arial"/>
        </w:rPr>
        <w:t>oard.  Additional signing officers may be appointed from the Library Board by the Library Board.  Any two are required to sign for all financial expenditures.  Signatories cannot sign off on funds being issued to themselves.</w:t>
      </w:r>
    </w:p>
    <w:p w14:paraId="5BBBE8E7" w14:textId="77777777"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fiscal year of the Library Board shall be January 1 to December 31.</w:t>
      </w:r>
    </w:p>
    <w:p w14:paraId="52E2BFD5" w14:textId="0394F70C" w:rsidR="00460E6D" w:rsidRPr="00DE5C6A"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An operating budget shall be prepared annually.  The estimate of municipal funds required for the following year shall be submitted to municipal council </w:t>
      </w:r>
      <w:r w:rsidR="00B70F85" w:rsidRPr="00DE5C6A">
        <w:rPr>
          <w:rFonts w:ascii="Arial Narrow" w:hAnsi="Arial Narrow" w:cs="Arial"/>
        </w:rPr>
        <w:t>at the beginning of the fiscal year.</w:t>
      </w:r>
    </w:p>
    <w:p w14:paraId="5FE62704" w14:textId="341C60B0"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Library Manager is authorized to administer funds according to the budget approved by the Board.  Expenditures over</w:t>
      </w:r>
      <w:r w:rsidR="00AE6945">
        <w:rPr>
          <w:rFonts w:ascii="Arial Narrow" w:hAnsi="Arial Narrow" w:cs="Arial"/>
        </w:rPr>
        <w:t xml:space="preserve"> or</w:t>
      </w:r>
      <w:r w:rsidRPr="00F44F1F">
        <w:rPr>
          <w:rFonts w:ascii="Arial Narrow" w:hAnsi="Arial Narrow" w:cs="Arial"/>
        </w:rPr>
        <w:t xml:space="preserve"> outside the scope of the</w:t>
      </w:r>
      <w:r w:rsidR="00AE6945">
        <w:rPr>
          <w:rFonts w:ascii="Arial Narrow" w:hAnsi="Arial Narrow" w:cs="Arial"/>
        </w:rPr>
        <w:t xml:space="preserve"> Board-approved</w:t>
      </w:r>
      <w:r w:rsidR="00AE6945" w:rsidRPr="00F44F1F">
        <w:rPr>
          <w:rFonts w:ascii="Arial Narrow" w:hAnsi="Arial Narrow" w:cs="Arial"/>
        </w:rPr>
        <w:t xml:space="preserve"> </w:t>
      </w:r>
      <w:r w:rsidRPr="00F44F1F">
        <w:rPr>
          <w:rFonts w:ascii="Arial Narrow" w:hAnsi="Arial Narrow" w:cs="Arial"/>
        </w:rPr>
        <w:t xml:space="preserve">allotments, or over-expenditures of funds will require the prior approval of the Board by </w:t>
      </w:r>
      <w:r w:rsidR="00AE6945">
        <w:rPr>
          <w:rFonts w:ascii="Arial Narrow" w:hAnsi="Arial Narrow" w:cs="Arial"/>
        </w:rPr>
        <w:t>B</w:t>
      </w:r>
      <w:r w:rsidRPr="00F44F1F">
        <w:rPr>
          <w:rFonts w:ascii="Arial Narrow" w:hAnsi="Arial Narrow" w:cs="Arial"/>
        </w:rPr>
        <w:t xml:space="preserve">oard </w:t>
      </w:r>
      <w:r w:rsidR="00AE6945">
        <w:rPr>
          <w:rFonts w:ascii="Arial Narrow" w:hAnsi="Arial Narrow" w:cs="Arial"/>
        </w:rPr>
        <w:t>M</w:t>
      </w:r>
      <w:r w:rsidRPr="00F44F1F">
        <w:rPr>
          <w:rFonts w:ascii="Arial Narrow" w:hAnsi="Arial Narrow" w:cs="Arial"/>
        </w:rPr>
        <w:t>otion.</w:t>
      </w:r>
    </w:p>
    <w:p w14:paraId="1B73C016" w14:textId="77777777"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Board will reimburse staff and board members for library expenses incurred using a personal method of payment that are related to:</w:t>
      </w:r>
    </w:p>
    <w:p w14:paraId="429CDA98"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 Professional development, including courses, workshops, and conferences</w:t>
      </w:r>
    </w:p>
    <w:p w14:paraId="167AC174"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Attending meetings on behalf of the library board</w:t>
      </w:r>
    </w:p>
    <w:p w14:paraId="7E5C3682"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Materials purchased for the library (e.g. books purchased at a local bookstore, materials purchased for library programs, etc.)</w:t>
      </w:r>
    </w:p>
    <w:p w14:paraId="03EE3B28" w14:textId="253CBF76" w:rsidR="00DE5C6A" w:rsidRPr="00DE5C6A" w:rsidRDefault="00460E6D" w:rsidP="00DE5C6A">
      <w:pPr>
        <w:pStyle w:val="ListParagraph"/>
        <w:numPr>
          <w:ilvl w:val="1"/>
          <w:numId w:val="1"/>
        </w:numPr>
        <w:rPr>
          <w:rFonts w:ascii="Arial Rounded MT Bold" w:hAnsi="Arial Rounded MT Bold"/>
          <w:color w:val="808080"/>
          <w:sz w:val="28"/>
          <w:szCs w:val="28"/>
        </w:rPr>
      </w:pPr>
      <w:r w:rsidRPr="00DE5C6A">
        <w:rPr>
          <w:rFonts w:ascii="Arial Narrow" w:hAnsi="Arial Narrow" w:cs="Arial"/>
        </w:rPr>
        <w:t>Other library-related activities approved in advance</w:t>
      </w:r>
      <w:r w:rsidR="00DE5C6A" w:rsidRPr="00DE5C6A">
        <w:rPr>
          <w:rFonts w:ascii="Arial Rounded MT Bold" w:hAnsi="Arial Rounded MT Bold"/>
          <w:color w:val="808080"/>
          <w:sz w:val="28"/>
          <w:szCs w:val="28"/>
        </w:rPr>
        <w:t xml:space="preserve">                     </w:t>
      </w:r>
      <w:r w:rsidR="00DE5C6A" w:rsidRPr="00DE5C6A">
        <w:rPr>
          <w:rFonts w:ascii="Arial Rounded MT Bold" w:hAnsi="Arial Rounded MT Bold"/>
          <w:color w:val="808080"/>
          <w:sz w:val="28"/>
          <w:szCs w:val="28"/>
        </w:rPr>
        <w:t>Page 1 of 2</w:t>
      </w:r>
    </w:p>
    <w:p w14:paraId="32A42259" w14:textId="77777777" w:rsidR="00460E6D" w:rsidRPr="00F44F1F" w:rsidRDefault="00460E6D" w:rsidP="00DE5C6A">
      <w:pPr>
        <w:pStyle w:val="ListParagraph"/>
        <w:ind w:left="1440"/>
        <w:contextualSpacing w:val="0"/>
        <w:rPr>
          <w:rFonts w:ascii="Arial Narrow" w:hAnsi="Arial Narrow" w:cs="Arial"/>
        </w:rPr>
      </w:pPr>
    </w:p>
    <w:p w14:paraId="5DC67364" w14:textId="77777777"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Expenses that may be claimed include:</w:t>
      </w:r>
    </w:p>
    <w:p w14:paraId="2145B2F9"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lastRenderedPageBreak/>
        <w:t>Travel-related expenses, including</w:t>
      </w:r>
    </w:p>
    <w:p w14:paraId="09EFC6AA" w14:textId="49262468"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46344B74" wp14:editId="5F3F7E93">
                <wp:simplePos x="0" y="0"/>
                <wp:positionH relativeFrom="column">
                  <wp:posOffset>4838700</wp:posOffset>
                </wp:positionH>
                <wp:positionV relativeFrom="paragraph">
                  <wp:posOffset>631190</wp:posOffset>
                </wp:positionV>
                <wp:extent cx="1285875" cy="3429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33BD1" w14:textId="77777777" w:rsidR="00DE5C6A" w:rsidRDefault="00DE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4B74" id="_x0000_t202" coordsize="21600,21600" o:spt="202" path="m,l,21600r21600,l21600,xe">
                <v:stroke joinstyle="miter"/>
                <v:path gradientshapeok="t" o:connecttype="rect"/>
              </v:shapetype>
              <v:shape id="Text Box 6" o:spid="_x0000_s1026" type="#_x0000_t202" style="position:absolute;left:0;text-align:left;margin-left:381pt;margin-top:49.7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" fillcolor="#d8d8d8" stroked="f">
                <v:textbox>
                  <w:txbxContent>
                    <w:p w14:paraId="20133BD1" w14:textId="77777777" w:rsidR="00DE5C6A" w:rsidRDefault="00DE5C6A"/>
                  </w:txbxContent>
                </v:textbox>
              </v:shape>
            </w:pict>
          </mc:Fallback>
        </mc:AlternateContent>
      </w:r>
      <w:r w:rsidRPr="00F44F1F">
        <w:rPr>
          <w:rFonts w:ascii="Arial Narrow" w:hAnsi="Arial Narrow" w:cs="Arial"/>
        </w:rPr>
        <w:t xml:space="preserve">Mileage for work-related travel in the claimant’s personal vehicle.  Mileage shall be paid at the current rate set by the Alberta Government Expense Policy for use of a private vehicle.  </w:t>
      </w:r>
    </w:p>
    <w:p w14:paraId="4EA510D1" w14:textId="77777777"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Fares for other methods of transportation (e.g. bus fare, taxi fare)</w:t>
      </w:r>
    </w:p>
    <w:p w14:paraId="2D831072" w14:textId="5E4084BF"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rPr>
        <mc:AlternateContent>
          <mc:Choice Requires="wps">
            <w:drawing>
              <wp:anchor distT="0" distB="0" distL="114300" distR="114300" simplePos="0" relativeHeight="251664384" behindDoc="0" locked="0" layoutInCell="1" allowOverlap="1" wp14:anchorId="21E7BAA6" wp14:editId="51F045B3">
                <wp:simplePos x="0" y="0"/>
                <wp:positionH relativeFrom="column">
                  <wp:posOffset>4810125</wp:posOffset>
                </wp:positionH>
                <wp:positionV relativeFrom="paragraph">
                  <wp:posOffset>8031480</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CAA8" w14:textId="77777777"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E7BAA6" id="Text Box 3" o:spid="_x0000_s1027" type="#_x0000_t202" style="position:absolute;left:0;text-align:left;margin-left:378.75pt;margin-top:632.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" fillcolor="#d8d8d8" stroked="f">
                <v:textbox>
                  <w:txbxContent>
                    <w:p w14:paraId="28DACAA8" w14:textId="77777777"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sidRPr="00F44F1F">
        <w:rPr>
          <w:rFonts w:ascii="Arial Narrow" w:hAnsi="Arial Narrow" w:cs="Arial"/>
        </w:rPr>
        <w:t>Vehicle rental charges, including fuel charges</w:t>
      </w:r>
    </w:p>
    <w:p w14:paraId="181ABC2F" w14:textId="77777777"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Parking charges</w:t>
      </w:r>
    </w:p>
    <w:p w14:paraId="54B21796" w14:textId="77777777"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 xml:space="preserve">Hotel charges </w:t>
      </w:r>
    </w:p>
    <w:p w14:paraId="4F3FBE64" w14:textId="77777777"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Restaurant meal charges.  Unlike other expenses, meals are reimbursed at a set rate and do not require receipts.  These rates are:</w:t>
      </w:r>
    </w:p>
    <w:p w14:paraId="5B77E78E" w14:textId="77777777"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Breakfast:  $10.00</w:t>
      </w:r>
    </w:p>
    <w:p w14:paraId="21FB1BA3" w14:textId="77777777"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Lunch: $15.00</w:t>
      </w:r>
    </w:p>
    <w:p w14:paraId="39600904" w14:textId="77777777" w:rsidR="00460E6D" w:rsidRPr="00F44F1F" w:rsidRDefault="00460E6D" w:rsidP="00460E6D">
      <w:pPr>
        <w:pStyle w:val="ListParagraph"/>
        <w:numPr>
          <w:ilvl w:val="3"/>
          <w:numId w:val="1"/>
        </w:numPr>
        <w:contextualSpacing w:val="0"/>
        <w:rPr>
          <w:rFonts w:ascii="Arial Narrow" w:hAnsi="Arial Narrow" w:cs="Arial"/>
        </w:rPr>
      </w:pPr>
      <w:r w:rsidRPr="00F44F1F">
        <w:rPr>
          <w:rFonts w:ascii="Arial Narrow" w:hAnsi="Arial Narrow" w:cs="Arial"/>
        </w:rPr>
        <w:t>Supper: $25.00</w:t>
      </w:r>
    </w:p>
    <w:p w14:paraId="3446BF43"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Registration, tuition, and other similar charges incurred while attending approved library-related professional development.</w:t>
      </w:r>
    </w:p>
    <w:p w14:paraId="19243AE5"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Charges for collection items and other materials purchased for the library.</w:t>
      </w:r>
    </w:p>
    <w:p w14:paraId="1DF41698" w14:textId="77777777"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Other library expenses not listed above that are approved in advance.</w:t>
      </w:r>
    </w:p>
    <w:p w14:paraId="38138FEC" w14:textId="67308041"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All staff reimbursements must be approved in advance by the library manager.  All reimbursements of the library manager must be approved in advance by the </w:t>
      </w:r>
      <w:r w:rsidR="00AE6945">
        <w:rPr>
          <w:rFonts w:ascii="Arial Narrow" w:hAnsi="Arial Narrow" w:cs="Arial"/>
        </w:rPr>
        <w:t>B</w:t>
      </w:r>
      <w:r w:rsidRPr="00F44F1F">
        <w:rPr>
          <w:rFonts w:ascii="Arial Narrow" w:hAnsi="Arial Narrow" w:cs="Arial"/>
        </w:rPr>
        <w:t xml:space="preserve">oard </w:t>
      </w:r>
      <w:r w:rsidR="00AE6945">
        <w:rPr>
          <w:rFonts w:ascii="Arial Narrow" w:hAnsi="Arial Narrow" w:cs="Arial"/>
        </w:rPr>
        <w:t>C</w:t>
      </w:r>
      <w:r w:rsidRPr="00F44F1F">
        <w:rPr>
          <w:rFonts w:ascii="Arial Narrow" w:hAnsi="Arial Narrow" w:cs="Arial"/>
        </w:rPr>
        <w:t>hair.  All board member reimbursements must be approved by</w:t>
      </w:r>
      <w:r w:rsidR="00AE6945">
        <w:rPr>
          <w:rFonts w:ascii="Arial Narrow" w:hAnsi="Arial Narrow" w:cs="Arial"/>
        </w:rPr>
        <w:t xml:space="preserve"> B</w:t>
      </w:r>
      <w:r w:rsidRPr="00F44F1F">
        <w:rPr>
          <w:rFonts w:ascii="Arial Narrow" w:hAnsi="Arial Narrow" w:cs="Arial"/>
        </w:rPr>
        <w:t xml:space="preserve">oard </w:t>
      </w:r>
      <w:r w:rsidR="00AE6945">
        <w:rPr>
          <w:rFonts w:ascii="Arial Narrow" w:hAnsi="Arial Narrow" w:cs="Arial"/>
        </w:rPr>
        <w:t>M</w:t>
      </w:r>
      <w:r w:rsidRPr="00F44F1F">
        <w:rPr>
          <w:rFonts w:ascii="Arial Narrow" w:hAnsi="Arial Narrow" w:cs="Arial"/>
        </w:rPr>
        <w:t>otion.  The approver may set limits on how much may be spent on a given expense for reimbursement.</w:t>
      </w:r>
    </w:p>
    <w:p w14:paraId="61852E3E" w14:textId="77777777"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Reimbursement shall require original receipts and a completed Expense Claim Form submitted to the appropriate approver as described in point 8.  Note that restaurant meal reimbursements do not require receipts, as described in point 7.</w:t>
      </w:r>
    </w:p>
    <w:p w14:paraId="557A1813" w14:textId="77777777" w:rsidR="00180DD6" w:rsidRDefault="00180DD6" w:rsidP="00180DD6">
      <w:pPr>
        <w:pStyle w:val="ListParagraph"/>
        <w:contextualSpacing w:val="0"/>
        <w:rPr>
          <w:rFonts w:ascii="Arial Narrow" w:hAnsi="Arial Narrow" w:cs="Arial"/>
          <w:sz w:val="21"/>
          <w:szCs w:val="21"/>
        </w:rPr>
      </w:pPr>
    </w:p>
    <w:p w14:paraId="709541E3" w14:textId="43566572" w:rsidR="00180DD6" w:rsidRDefault="00180DD6" w:rsidP="00180DD6">
      <w:pPr>
        <w:rPr>
          <w:rFonts w:ascii="Arial Narrow" w:hAnsi="Arial Narrow" w:cs="Arial"/>
          <w:sz w:val="21"/>
          <w:szCs w:val="21"/>
        </w:rPr>
      </w:pPr>
      <w:r w:rsidRPr="00180DD6">
        <w:rPr>
          <w:rFonts w:ascii="Arial Narrow" w:hAnsi="Arial Narrow" w:cs="Arial"/>
          <w:sz w:val="21"/>
          <w:szCs w:val="21"/>
        </w:rPr>
        <w:t>Reviewed and approved by the board on June 11, 2019</w:t>
      </w:r>
    </w:p>
    <w:p w14:paraId="7742781F" w14:textId="6C213C53" w:rsidR="00B70F85" w:rsidRDefault="000B3A39" w:rsidP="00180DD6">
      <w:pPr>
        <w:rPr>
          <w:rFonts w:ascii="Arial Narrow" w:hAnsi="Arial Narrow" w:cs="Arial"/>
          <w:sz w:val="21"/>
          <w:szCs w:val="21"/>
        </w:rPr>
      </w:pPr>
      <w:r w:rsidRPr="00DE5C6A">
        <w:rPr>
          <w:rFonts w:ascii="Arial Narrow" w:hAnsi="Arial Narrow" w:cs="Arial"/>
          <w:sz w:val="21"/>
          <w:szCs w:val="21"/>
        </w:rPr>
        <w:t>Reviewed and r</w:t>
      </w:r>
      <w:r w:rsidR="00B70F85" w:rsidRPr="00DE5C6A">
        <w:rPr>
          <w:rFonts w:ascii="Arial Narrow" w:hAnsi="Arial Narrow" w:cs="Arial"/>
          <w:sz w:val="21"/>
          <w:szCs w:val="21"/>
        </w:rPr>
        <w:t>evised at the planning meeting March 4</w:t>
      </w:r>
      <w:r w:rsidR="00B70F85" w:rsidRPr="00DE5C6A">
        <w:rPr>
          <w:rFonts w:ascii="Arial Narrow" w:hAnsi="Arial Narrow" w:cs="Arial"/>
          <w:sz w:val="21"/>
          <w:szCs w:val="21"/>
          <w:vertAlign w:val="superscript"/>
        </w:rPr>
        <w:t>th</w:t>
      </w:r>
      <w:r w:rsidR="00B70F85" w:rsidRPr="00DE5C6A">
        <w:rPr>
          <w:rFonts w:ascii="Arial Narrow" w:hAnsi="Arial Narrow" w:cs="Arial"/>
          <w:sz w:val="21"/>
          <w:szCs w:val="21"/>
        </w:rPr>
        <w:t xml:space="preserve"> 2020</w:t>
      </w:r>
    </w:p>
    <w:p w14:paraId="12888949" w14:textId="3FABADFA" w:rsidR="00DE5C6A" w:rsidRDefault="00DE5C6A" w:rsidP="000F708E">
      <w:pPr>
        <w:pBdr>
          <w:bottom w:val="single" w:sz="6" w:space="1" w:color="auto"/>
        </w:pBdr>
        <w:rPr>
          <w:rFonts w:ascii="Arial Narrow" w:hAnsi="Arial Narrow" w:cs="Arial"/>
          <w:sz w:val="21"/>
          <w:szCs w:val="21"/>
        </w:rPr>
      </w:pPr>
      <w:r>
        <w:rPr>
          <w:rFonts w:ascii="Arial Narrow" w:hAnsi="Arial Narrow" w:cs="Arial"/>
          <w:sz w:val="21"/>
          <w:szCs w:val="21"/>
        </w:rPr>
        <w:t>Changes approved at the AGM May 5</w:t>
      </w:r>
      <w:r w:rsidRPr="00DE5C6A">
        <w:rPr>
          <w:rFonts w:ascii="Arial Narrow" w:hAnsi="Arial Narrow" w:cs="Arial"/>
          <w:sz w:val="21"/>
          <w:szCs w:val="21"/>
          <w:vertAlign w:val="superscript"/>
        </w:rPr>
        <w:t>th</w:t>
      </w:r>
      <w:r>
        <w:rPr>
          <w:rFonts w:ascii="Arial Narrow" w:hAnsi="Arial Narrow" w:cs="Arial"/>
          <w:sz w:val="21"/>
          <w:szCs w:val="21"/>
        </w:rPr>
        <w:t xml:space="preserve"> 2020</w:t>
      </w:r>
    </w:p>
    <w:p w14:paraId="383E2A8F" w14:textId="77777777" w:rsidR="000F708E" w:rsidRDefault="000F708E" w:rsidP="000F708E">
      <w:pPr>
        <w:pBdr>
          <w:bottom w:val="single" w:sz="6" w:space="1" w:color="auto"/>
        </w:pBdr>
        <w:rPr>
          <w:rFonts w:ascii="Arial Narrow" w:hAnsi="Arial Narrow" w:cs="Arial"/>
          <w:sz w:val="21"/>
          <w:szCs w:val="21"/>
        </w:rPr>
      </w:pPr>
    </w:p>
    <w:p w14:paraId="43F38884" w14:textId="77777777" w:rsidR="000F708E" w:rsidRDefault="000F708E" w:rsidP="000F708E">
      <w:pPr>
        <w:pBdr>
          <w:bottom w:val="single" w:sz="6" w:space="1" w:color="auto"/>
        </w:pBdr>
        <w:rPr>
          <w:rFonts w:ascii="Arial Narrow" w:hAnsi="Arial Narrow" w:cs="Arial"/>
          <w:sz w:val="21"/>
          <w:szCs w:val="21"/>
        </w:rPr>
      </w:pPr>
    </w:p>
    <w:p w14:paraId="54835ED4" w14:textId="7E8BCF35" w:rsidR="00180DD6" w:rsidRPr="00180DD6" w:rsidRDefault="00180DD6" w:rsidP="00180DD6">
      <w:pPr>
        <w:rPr>
          <w:rFonts w:ascii="Arial Narrow" w:hAnsi="Arial Narrow" w:cs="Arial"/>
          <w:sz w:val="21"/>
          <w:szCs w:val="21"/>
        </w:rPr>
      </w:pPr>
      <w:r>
        <w:rPr>
          <w:rFonts w:ascii="Arial Narrow" w:hAnsi="Arial Narrow" w:cs="Arial"/>
          <w:sz w:val="21"/>
          <w:szCs w:val="21"/>
        </w:rPr>
        <w:t>Randy Lacey, Board Chairperson</w:t>
      </w:r>
    </w:p>
    <w:p w14:paraId="7AD66EDD" w14:textId="0D65D57F" w:rsidR="00A84E63" w:rsidRDefault="008A5589" w:rsidP="000F708E">
      <w:pPr>
        <w:jc w:val="center"/>
        <w:rPr>
          <w:rFonts w:ascii="Arial Narrow" w:hAnsi="Arial Narrow" w:cs="Arial"/>
          <w:b/>
        </w:rPr>
      </w:pPr>
      <w:proofErr w:type="spellStart"/>
      <w:r>
        <w:rPr>
          <w:rFonts w:ascii="Arial Narrow" w:hAnsi="Arial Narrow" w:cs="Arial"/>
          <w:b/>
        </w:rPr>
        <w:lastRenderedPageBreak/>
        <w:t>Trochu</w:t>
      </w:r>
      <w:proofErr w:type="spellEnd"/>
      <w:r>
        <w:rPr>
          <w:rFonts w:ascii="Arial Narrow" w:hAnsi="Arial Narrow" w:cs="Arial"/>
          <w:b/>
        </w:rPr>
        <w:t xml:space="preserve"> Municipal</w:t>
      </w:r>
      <w:r w:rsidR="00A84E63" w:rsidRPr="00F44F1F">
        <w:rPr>
          <w:rFonts w:ascii="Arial Narrow" w:hAnsi="Arial Narrow" w:cs="Arial"/>
          <w:b/>
        </w:rPr>
        <w:t xml:space="preserve"> Library Board Expense Claim Form</w:t>
      </w:r>
    </w:p>
    <w:p w14:paraId="0577188B" w14:textId="44F53961" w:rsidR="000F708E" w:rsidRPr="00F44F1F" w:rsidRDefault="000F708E" w:rsidP="000F708E">
      <w:pPr>
        <w:jc w:val="center"/>
        <w:rPr>
          <w:rFonts w:ascii="Arial Narrow" w:hAnsi="Arial Narrow" w:cs="Arial"/>
          <w:b/>
        </w:rPr>
      </w:pPr>
      <w:r>
        <w:rPr>
          <w:rFonts w:ascii="Arial Narrow" w:hAnsi="Arial Narrow" w:cs="Arial"/>
          <w:b/>
        </w:rPr>
        <w:t>**Attach original receipts**</w:t>
      </w:r>
      <w:bookmarkStart w:id="0" w:name="_GoBack"/>
      <w:bookmarkEnd w:id="0"/>
    </w:p>
    <w:p w14:paraId="0F680162" w14:textId="5D2E905A" w:rsidR="00A84E63" w:rsidRPr="00F44F1F" w:rsidRDefault="00A84E63" w:rsidP="00A84E63">
      <w:pPr>
        <w:pStyle w:val="Header"/>
        <w:jc w:val="center"/>
        <w:rPr>
          <w:rFonts w:ascii="Arial Narrow" w:hAnsi="Arial Narrow" w:cs="Arial"/>
        </w:rPr>
      </w:pPr>
      <w:r>
        <w:rPr>
          <w:rFonts w:ascii="Arial Narrow" w:hAnsi="Arial Narrow" w:cs="Arial"/>
          <w:noProof/>
          <w:sz w:val="21"/>
          <w:szCs w:val="21"/>
          <w:lang w:val="en-US"/>
        </w:rPr>
        <mc:AlternateContent>
          <mc:Choice Requires="wps">
            <w:drawing>
              <wp:anchor distT="0" distB="0" distL="114300" distR="114300" simplePos="0" relativeHeight="251668480" behindDoc="0" locked="0" layoutInCell="1" allowOverlap="1" wp14:anchorId="0489254F" wp14:editId="5E64A675">
                <wp:simplePos x="0" y="0"/>
                <wp:positionH relativeFrom="column">
                  <wp:posOffset>4743450</wp:posOffset>
                </wp:positionH>
                <wp:positionV relativeFrom="paragraph">
                  <wp:posOffset>7758430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A3E1" w14:textId="77777777"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89254F" id="Text Box 1" o:spid="_x0000_s1028" type="#_x0000_t202" style="position:absolute;left:0;text-align:left;margin-left:373.5pt;margin-top:610.9pt;width:101.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" fillcolor="#d8d8d8" stroked="f">
                <v:textbox>
                  <w:txbxContent>
                    <w:p w14:paraId="3D79A3E1" w14:textId="77777777"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p>
    <w:p w14:paraId="2409D210" w14:textId="77777777" w:rsidR="00A84E63" w:rsidRPr="00F44F1F" w:rsidRDefault="00A84E63" w:rsidP="00A84E63">
      <w:pPr>
        <w:spacing w:line="480" w:lineRule="auto"/>
        <w:rPr>
          <w:rFonts w:ascii="Arial Narrow" w:hAnsi="Arial Narrow" w:cs="Arial"/>
          <w:sz w:val="21"/>
          <w:szCs w:val="21"/>
        </w:rPr>
      </w:pPr>
      <w:r w:rsidRPr="00F44F1F">
        <w:rPr>
          <w:rFonts w:ascii="Arial Narrow" w:hAnsi="Arial Narrow" w:cs="Arial"/>
          <w:b/>
          <w:sz w:val="21"/>
          <w:szCs w:val="21"/>
        </w:rPr>
        <w:t>Name</w:t>
      </w:r>
      <w:proofErr w:type="gramStart"/>
      <w:r w:rsidRPr="00F44F1F">
        <w:rPr>
          <w:rFonts w:ascii="Arial Narrow" w:hAnsi="Arial Narrow" w:cs="Arial"/>
          <w:b/>
          <w:sz w:val="21"/>
          <w:szCs w:val="21"/>
        </w:rPr>
        <w:t>:</w:t>
      </w:r>
      <w:r w:rsidRPr="00F44F1F">
        <w:rPr>
          <w:rFonts w:ascii="Arial Narrow" w:hAnsi="Arial Narrow" w:cs="Arial"/>
          <w:sz w:val="21"/>
          <w:szCs w:val="21"/>
        </w:rPr>
        <w:t>_</w:t>
      </w:r>
      <w:proofErr w:type="gramEnd"/>
      <w:r w:rsidRPr="00F44F1F">
        <w:rPr>
          <w:rFonts w:ascii="Arial Narrow" w:hAnsi="Arial Narrow" w:cs="Arial"/>
          <w:sz w:val="21"/>
          <w:szCs w:val="21"/>
        </w:rPr>
        <w:t>________________________________________________________________________</w:t>
      </w:r>
    </w:p>
    <w:p w14:paraId="27CC71E7" w14:textId="77777777"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Address:</w:t>
      </w:r>
      <w:r>
        <w:rPr>
          <w:rFonts w:ascii="Arial Narrow" w:hAnsi="Arial Narrow" w:cs="Arial"/>
          <w:b/>
          <w:sz w:val="21"/>
          <w:szCs w:val="21"/>
        </w:rPr>
        <w:t xml:space="preserve"> </w:t>
      </w:r>
      <w:r w:rsidRPr="00F44F1F">
        <w:rPr>
          <w:rFonts w:ascii="Arial Narrow" w:hAnsi="Arial Narrow" w:cs="Arial"/>
          <w:b/>
          <w:sz w:val="21"/>
          <w:szCs w:val="21"/>
        </w:rPr>
        <w:t>____________________________________________________________________________________________</w:t>
      </w:r>
      <w:r>
        <w:rPr>
          <w:rFonts w:ascii="Arial Narrow" w:hAnsi="Arial Narrow" w:cs="Arial"/>
          <w:b/>
          <w:sz w:val="21"/>
          <w:szCs w:val="21"/>
        </w:rPr>
        <w:t>___</w:t>
      </w:r>
      <w:r w:rsidRPr="00F44F1F">
        <w:rPr>
          <w:rFonts w:ascii="Arial Narrow" w:hAnsi="Arial Narrow" w:cs="Arial"/>
          <w:b/>
          <w:sz w:val="21"/>
          <w:szCs w:val="21"/>
        </w:rPr>
        <w:t>_</w:t>
      </w:r>
    </w:p>
    <w:p w14:paraId="693A6655" w14:textId="77777777"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Date Claim Submitted: ____________________________________________________________</w:t>
      </w:r>
    </w:p>
    <w:p w14:paraId="0074CCA9" w14:textId="77777777" w:rsidR="00A84E63" w:rsidRPr="00F44F1F" w:rsidRDefault="00A84E63" w:rsidP="00A84E63">
      <w:pPr>
        <w:spacing w:after="0" w:line="480" w:lineRule="auto"/>
        <w:rPr>
          <w:rFonts w:ascii="Arial Narrow" w:hAnsi="Arial Narrow" w:cs="Arial"/>
          <w:b/>
          <w:sz w:val="21"/>
          <w:szCs w:val="21"/>
        </w:rPr>
      </w:pPr>
    </w:p>
    <w:p w14:paraId="1BDC1396" w14:textId="77777777" w:rsidR="00A84E63" w:rsidRPr="00F44F1F" w:rsidRDefault="00A84E63" w:rsidP="00A84E63">
      <w:pPr>
        <w:spacing w:after="0" w:line="480" w:lineRule="auto"/>
        <w:rPr>
          <w:rFonts w:ascii="Arial Narrow" w:hAnsi="Arial Narrow" w:cs="Arial"/>
          <w:sz w:val="21"/>
          <w:szCs w:val="21"/>
        </w:rPr>
      </w:pPr>
      <w:r w:rsidRPr="00F44F1F">
        <w:rPr>
          <w:rFonts w:ascii="Arial Narrow" w:hAnsi="Arial Narrow" w:cs="Arial"/>
          <w:b/>
          <w:sz w:val="21"/>
          <w:szCs w:val="21"/>
        </w:rPr>
        <w:t>Mileage Claims: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530"/>
        <w:gridCol w:w="1800"/>
      </w:tblGrid>
      <w:tr w:rsidR="00A84E63" w:rsidRPr="00F44F1F" w14:paraId="643DFCAF" w14:textId="77777777" w:rsidTr="00D87D86">
        <w:trPr>
          <w:trHeight w:val="620"/>
        </w:trPr>
        <w:tc>
          <w:tcPr>
            <w:tcW w:w="1008" w:type="dxa"/>
            <w:shd w:val="clear" w:color="auto" w:fill="auto"/>
          </w:tcPr>
          <w:p w14:paraId="64E83111"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14:paraId="3AAF3AC5"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Purpose of Trip, Including Destination</w:t>
            </w:r>
          </w:p>
        </w:tc>
        <w:tc>
          <w:tcPr>
            <w:tcW w:w="1530" w:type="dxa"/>
            <w:shd w:val="clear" w:color="auto" w:fill="auto"/>
          </w:tcPr>
          <w:p w14:paraId="6F6E74C6"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Total km travelled</w:t>
            </w:r>
          </w:p>
        </w:tc>
        <w:tc>
          <w:tcPr>
            <w:tcW w:w="1800" w:type="dxa"/>
            <w:shd w:val="clear" w:color="auto" w:fill="auto"/>
          </w:tcPr>
          <w:p w14:paraId="7B82CEA1"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Reimbursement (km x $0.51)</w:t>
            </w:r>
          </w:p>
        </w:tc>
      </w:tr>
      <w:tr w:rsidR="00A84E63" w:rsidRPr="00F44F1F" w14:paraId="6FC712C0" w14:textId="77777777" w:rsidTr="00D87D86">
        <w:tc>
          <w:tcPr>
            <w:tcW w:w="1008" w:type="dxa"/>
            <w:shd w:val="clear" w:color="auto" w:fill="auto"/>
          </w:tcPr>
          <w:p w14:paraId="3913ABB4" w14:textId="77777777"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14:paraId="42AEE1F8" w14:textId="77777777"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14:paraId="4A1FCF2B" w14:textId="77777777"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14:paraId="415B89ED" w14:textId="77777777" w:rsidR="00A84E63" w:rsidRPr="00F44F1F" w:rsidRDefault="00A84E63" w:rsidP="00D87D86">
            <w:pPr>
              <w:spacing w:line="480" w:lineRule="auto"/>
              <w:rPr>
                <w:rFonts w:ascii="Arial Narrow" w:hAnsi="Arial Narrow" w:cs="Arial"/>
                <w:sz w:val="21"/>
                <w:szCs w:val="21"/>
              </w:rPr>
            </w:pPr>
          </w:p>
        </w:tc>
      </w:tr>
      <w:tr w:rsidR="00A84E63" w:rsidRPr="00F44F1F" w14:paraId="35CFB9CF" w14:textId="77777777" w:rsidTr="00D87D86">
        <w:tc>
          <w:tcPr>
            <w:tcW w:w="1008" w:type="dxa"/>
            <w:shd w:val="clear" w:color="auto" w:fill="auto"/>
          </w:tcPr>
          <w:p w14:paraId="43273ECB" w14:textId="77777777"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14:paraId="53A0D314" w14:textId="77777777"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14:paraId="5BCE7E3B" w14:textId="77777777"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14:paraId="1BCD80B7" w14:textId="77777777" w:rsidR="00A84E63" w:rsidRPr="00F44F1F" w:rsidRDefault="00A84E63" w:rsidP="00D87D86">
            <w:pPr>
              <w:spacing w:line="480" w:lineRule="auto"/>
              <w:rPr>
                <w:rFonts w:ascii="Arial Narrow" w:hAnsi="Arial Narrow" w:cs="Arial"/>
                <w:sz w:val="21"/>
                <w:szCs w:val="21"/>
              </w:rPr>
            </w:pPr>
          </w:p>
        </w:tc>
      </w:tr>
    </w:tbl>
    <w:p w14:paraId="7D17FF0E" w14:textId="77777777" w:rsidR="00A84E63" w:rsidRPr="00F44F1F" w:rsidRDefault="00A84E63" w:rsidP="00A84E63">
      <w:pPr>
        <w:spacing w:before="240" w:after="0" w:line="240" w:lineRule="auto"/>
        <w:rPr>
          <w:rFonts w:ascii="Arial Narrow" w:hAnsi="Arial Narrow" w:cs="Arial"/>
          <w:b/>
          <w:sz w:val="21"/>
          <w:szCs w:val="21"/>
        </w:rPr>
      </w:pPr>
    </w:p>
    <w:p w14:paraId="1CA0B985" w14:textId="77777777" w:rsidR="00A84E63" w:rsidRPr="00F44F1F" w:rsidRDefault="00A84E63" w:rsidP="00A84E63">
      <w:pPr>
        <w:spacing w:before="240" w:after="0" w:line="240" w:lineRule="auto"/>
        <w:rPr>
          <w:rFonts w:ascii="Arial Narrow" w:hAnsi="Arial Narrow" w:cs="Arial"/>
          <w:b/>
          <w:sz w:val="21"/>
          <w:szCs w:val="21"/>
        </w:rPr>
      </w:pPr>
      <w:r w:rsidRPr="00F44F1F">
        <w:rPr>
          <w:rFonts w:ascii="Arial Narrow" w:hAnsi="Arial Narrow" w:cs="Arial"/>
          <w:b/>
          <w:sz w:val="21"/>
          <w:szCs w:val="21"/>
        </w:rPr>
        <w:t>Other Claims:</w:t>
      </w:r>
    </w:p>
    <w:p w14:paraId="5CF9D97D" w14:textId="77777777" w:rsidR="00A84E63" w:rsidRPr="00F44F1F" w:rsidRDefault="00A84E63" w:rsidP="00A84E63">
      <w:pPr>
        <w:spacing w:after="0" w:line="240" w:lineRule="auto"/>
        <w:rPr>
          <w:rFonts w:ascii="Arial Narrow" w:hAnsi="Arial Narrow" w:cs="Arial"/>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260"/>
        <w:gridCol w:w="720"/>
        <w:gridCol w:w="1350"/>
      </w:tblGrid>
      <w:tr w:rsidR="00A84E63" w:rsidRPr="00F44F1F" w14:paraId="6C6C47D5" w14:textId="77777777" w:rsidTr="00D87D86">
        <w:trPr>
          <w:trHeight w:val="467"/>
        </w:trPr>
        <w:tc>
          <w:tcPr>
            <w:tcW w:w="1008" w:type="dxa"/>
            <w:shd w:val="clear" w:color="auto" w:fill="auto"/>
          </w:tcPr>
          <w:p w14:paraId="781976C2"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14:paraId="03EDF554"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Description</w:t>
            </w:r>
          </w:p>
        </w:tc>
        <w:tc>
          <w:tcPr>
            <w:tcW w:w="1260" w:type="dxa"/>
            <w:shd w:val="clear" w:color="auto" w:fill="auto"/>
          </w:tcPr>
          <w:p w14:paraId="5AE94CF0"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Subtotal</w:t>
            </w:r>
          </w:p>
        </w:tc>
        <w:tc>
          <w:tcPr>
            <w:tcW w:w="720" w:type="dxa"/>
            <w:shd w:val="clear" w:color="auto" w:fill="auto"/>
          </w:tcPr>
          <w:p w14:paraId="43398095"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GST</w:t>
            </w:r>
          </w:p>
        </w:tc>
        <w:tc>
          <w:tcPr>
            <w:tcW w:w="1350" w:type="dxa"/>
            <w:shd w:val="clear" w:color="auto" w:fill="auto"/>
          </w:tcPr>
          <w:p w14:paraId="1006B577" w14:textId="77777777"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Grand Total</w:t>
            </w:r>
          </w:p>
        </w:tc>
      </w:tr>
      <w:tr w:rsidR="00A84E63" w:rsidRPr="00F44F1F" w14:paraId="46EF3E4D" w14:textId="77777777" w:rsidTr="00D87D86">
        <w:tc>
          <w:tcPr>
            <w:tcW w:w="1008" w:type="dxa"/>
            <w:shd w:val="clear" w:color="auto" w:fill="auto"/>
          </w:tcPr>
          <w:p w14:paraId="110C99A9" w14:textId="77777777"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14:paraId="2B6FB5CC" w14:textId="77777777"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14:paraId="779E1EEF" w14:textId="77777777"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14:paraId="0815B023" w14:textId="77777777"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14:paraId="4312E530" w14:textId="77777777" w:rsidR="00A84E63" w:rsidRPr="00F44F1F" w:rsidRDefault="00A84E63" w:rsidP="00D87D86">
            <w:pPr>
              <w:spacing w:line="480" w:lineRule="auto"/>
              <w:rPr>
                <w:rFonts w:ascii="Arial Narrow" w:hAnsi="Arial Narrow" w:cs="Arial"/>
                <w:sz w:val="21"/>
                <w:szCs w:val="21"/>
              </w:rPr>
            </w:pPr>
          </w:p>
        </w:tc>
      </w:tr>
      <w:tr w:rsidR="00A84E63" w:rsidRPr="00F44F1F" w14:paraId="5A429F17" w14:textId="77777777" w:rsidTr="00D87D86">
        <w:tc>
          <w:tcPr>
            <w:tcW w:w="1008" w:type="dxa"/>
            <w:shd w:val="clear" w:color="auto" w:fill="auto"/>
          </w:tcPr>
          <w:p w14:paraId="6335DDF9" w14:textId="77777777"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14:paraId="249176AB" w14:textId="77777777"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14:paraId="7B825675" w14:textId="77777777"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14:paraId="523BCCA0" w14:textId="77777777"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14:paraId="5B25F55C" w14:textId="77777777" w:rsidR="00A84E63" w:rsidRPr="00F44F1F" w:rsidRDefault="00A84E63" w:rsidP="00D87D86">
            <w:pPr>
              <w:spacing w:line="480" w:lineRule="auto"/>
              <w:rPr>
                <w:rFonts w:ascii="Arial Narrow" w:hAnsi="Arial Narrow" w:cs="Arial"/>
                <w:sz w:val="21"/>
                <w:szCs w:val="21"/>
              </w:rPr>
            </w:pPr>
          </w:p>
        </w:tc>
      </w:tr>
      <w:tr w:rsidR="00A84E63" w:rsidRPr="00F44F1F" w14:paraId="3002B822" w14:textId="77777777" w:rsidTr="00D87D86">
        <w:tc>
          <w:tcPr>
            <w:tcW w:w="1008" w:type="dxa"/>
            <w:shd w:val="clear" w:color="auto" w:fill="auto"/>
          </w:tcPr>
          <w:p w14:paraId="48DE18EF" w14:textId="77777777"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14:paraId="0B6F7207" w14:textId="77777777"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14:paraId="4D762AEB" w14:textId="77777777"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14:paraId="495951F0" w14:textId="77777777"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14:paraId="02A9327E" w14:textId="77777777" w:rsidR="00A84E63" w:rsidRPr="00F44F1F" w:rsidRDefault="00A84E63" w:rsidP="00D87D86">
            <w:pPr>
              <w:spacing w:line="480" w:lineRule="auto"/>
              <w:rPr>
                <w:rFonts w:ascii="Arial Narrow" w:hAnsi="Arial Narrow" w:cs="Arial"/>
                <w:sz w:val="21"/>
                <w:szCs w:val="21"/>
              </w:rPr>
            </w:pPr>
          </w:p>
        </w:tc>
      </w:tr>
    </w:tbl>
    <w:p w14:paraId="735EB835" w14:textId="77777777" w:rsidR="00A84E63" w:rsidRPr="00F44F1F" w:rsidRDefault="00A84E63" w:rsidP="00A84E63">
      <w:pPr>
        <w:spacing w:line="240" w:lineRule="auto"/>
        <w:rPr>
          <w:rFonts w:ascii="Arial Narrow" w:hAnsi="Arial Narrow" w:cs="Arial"/>
          <w:sz w:val="21"/>
          <w:szCs w:val="21"/>
        </w:rPr>
      </w:pPr>
    </w:p>
    <w:p w14:paraId="13CDC184" w14:textId="77777777" w:rsidR="00A84E63" w:rsidRPr="00F44F1F" w:rsidRDefault="00A84E63" w:rsidP="00A84E63">
      <w:pPr>
        <w:spacing w:line="240" w:lineRule="auto"/>
        <w:rPr>
          <w:rFonts w:ascii="Arial Narrow" w:hAnsi="Arial Narrow" w:cs="Arial"/>
          <w:sz w:val="21"/>
          <w:szCs w:val="21"/>
        </w:rPr>
      </w:pPr>
    </w:p>
    <w:tbl>
      <w:tblPr>
        <w:tblW w:w="9648" w:type="dxa"/>
        <w:tblBorders>
          <w:top w:val="single" w:sz="4" w:space="0" w:color="auto"/>
          <w:insideH w:val="single" w:sz="4" w:space="0" w:color="auto"/>
        </w:tblBorders>
        <w:tblLook w:val="04A0" w:firstRow="1" w:lastRow="0" w:firstColumn="1" w:lastColumn="0" w:noHBand="0" w:noVBand="1"/>
      </w:tblPr>
      <w:tblGrid>
        <w:gridCol w:w="2988"/>
        <w:gridCol w:w="3330"/>
        <w:gridCol w:w="3330"/>
      </w:tblGrid>
      <w:tr w:rsidR="00A84E63" w:rsidRPr="00F44F1F" w14:paraId="3D36FD4F" w14:textId="77777777" w:rsidTr="00D87D86">
        <w:tc>
          <w:tcPr>
            <w:tcW w:w="2988" w:type="dxa"/>
            <w:shd w:val="clear" w:color="auto" w:fill="auto"/>
          </w:tcPr>
          <w:p w14:paraId="5785ACF5"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Claimant Signature</w:t>
            </w:r>
          </w:p>
        </w:tc>
        <w:tc>
          <w:tcPr>
            <w:tcW w:w="3330" w:type="dxa"/>
            <w:shd w:val="clear" w:color="auto" w:fill="auto"/>
          </w:tcPr>
          <w:p w14:paraId="3E492233"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14:paraId="16B1C749"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r w:rsidR="00A84E63" w:rsidRPr="00F44F1F" w14:paraId="6DB6C0DB" w14:textId="77777777" w:rsidTr="00D87D86">
        <w:tc>
          <w:tcPr>
            <w:tcW w:w="2988" w:type="dxa"/>
            <w:shd w:val="clear" w:color="auto" w:fill="auto"/>
          </w:tcPr>
          <w:p w14:paraId="01A0859D"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Approval Signature</w:t>
            </w:r>
          </w:p>
        </w:tc>
        <w:tc>
          <w:tcPr>
            <w:tcW w:w="3330" w:type="dxa"/>
            <w:shd w:val="clear" w:color="auto" w:fill="auto"/>
          </w:tcPr>
          <w:p w14:paraId="06327736"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14:paraId="5913F54F" w14:textId="77777777"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bl>
    <w:p w14:paraId="17117464" w14:textId="77777777" w:rsidR="00A84E63" w:rsidRPr="00F44F1F" w:rsidRDefault="00A84E63" w:rsidP="000F708E">
      <w:pPr>
        <w:pStyle w:val="Footer"/>
        <w:jc w:val="center"/>
        <w:rPr>
          <w:rFonts w:ascii="Arial Narrow" w:hAnsi="Arial Narrow" w:cs="Arial"/>
          <w:sz w:val="21"/>
          <w:szCs w:val="21"/>
        </w:rPr>
      </w:pPr>
    </w:p>
    <w:sectPr w:rsidR="00A84E63" w:rsidRPr="00F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41E0"/>
    <w:multiLevelType w:val="hybridMultilevel"/>
    <w:tmpl w:val="D64A78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51"/>
    <w:rsid w:val="000B3A39"/>
    <w:rsid w:val="000F708E"/>
    <w:rsid w:val="00151CF8"/>
    <w:rsid w:val="00180DD6"/>
    <w:rsid w:val="00460E6D"/>
    <w:rsid w:val="00465351"/>
    <w:rsid w:val="008A5589"/>
    <w:rsid w:val="00A84E63"/>
    <w:rsid w:val="00AE6945"/>
    <w:rsid w:val="00B70F85"/>
    <w:rsid w:val="00C7435E"/>
    <w:rsid w:val="00DE5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B76A"/>
  <w15:docId w15:val="{C91CF9FD-28A3-4451-A60C-90AA9CF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51"/>
    <w:pPr>
      <w:ind w:left="720"/>
      <w:contextualSpacing/>
    </w:pPr>
  </w:style>
  <w:style w:type="character" w:styleId="CommentReference">
    <w:name w:val="annotation reference"/>
    <w:basedOn w:val="DefaultParagraphFont"/>
    <w:uiPriority w:val="99"/>
    <w:semiHidden/>
    <w:unhideWhenUsed/>
    <w:rsid w:val="00465351"/>
    <w:rPr>
      <w:sz w:val="16"/>
      <w:szCs w:val="16"/>
    </w:rPr>
  </w:style>
  <w:style w:type="paragraph" w:styleId="CommentText">
    <w:name w:val="annotation text"/>
    <w:basedOn w:val="Normal"/>
    <w:link w:val="CommentTextChar"/>
    <w:uiPriority w:val="99"/>
    <w:semiHidden/>
    <w:unhideWhenUsed/>
    <w:rsid w:val="00465351"/>
    <w:pPr>
      <w:spacing w:line="240" w:lineRule="auto"/>
    </w:pPr>
    <w:rPr>
      <w:sz w:val="20"/>
      <w:szCs w:val="20"/>
    </w:rPr>
  </w:style>
  <w:style w:type="character" w:customStyle="1" w:styleId="CommentTextChar">
    <w:name w:val="Comment Text Char"/>
    <w:basedOn w:val="DefaultParagraphFont"/>
    <w:link w:val="CommentText"/>
    <w:uiPriority w:val="99"/>
    <w:semiHidden/>
    <w:rsid w:val="00465351"/>
    <w:rPr>
      <w:sz w:val="20"/>
      <w:szCs w:val="20"/>
    </w:rPr>
  </w:style>
  <w:style w:type="paragraph" w:styleId="BalloonText">
    <w:name w:val="Balloon Text"/>
    <w:basedOn w:val="Normal"/>
    <w:link w:val="BalloonTextChar"/>
    <w:uiPriority w:val="99"/>
    <w:semiHidden/>
    <w:unhideWhenUsed/>
    <w:rsid w:val="0046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51"/>
    <w:rPr>
      <w:rFonts w:ascii="Tahoma" w:hAnsi="Tahoma" w:cs="Tahoma"/>
      <w:sz w:val="16"/>
      <w:szCs w:val="16"/>
    </w:rPr>
  </w:style>
  <w:style w:type="paragraph" w:styleId="Header">
    <w:name w:val="header"/>
    <w:basedOn w:val="Normal"/>
    <w:link w:val="HeaderChar"/>
    <w:uiPriority w:val="99"/>
    <w:unhideWhenUsed/>
    <w:rsid w:val="00A84E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84E63"/>
    <w:rPr>
      <w:rFonts w:ascii="Calibri" w:eastAsia="Calibri" w:hAnsi="Calibri" w:cs="Times New Roman"/>
    </w:rPr>
  </w:style>
  <w:style w:type="paragraph" w:styleId="Footer">
    <w:name w:val="footer"/>
    <w:basedOn w:val="Normal"/>
    <w:link w:val="FooterChar"/>
    <w:uiPriority w:val="99"/>
    <w:unhideWhenUsed/>
    <w:rsid w:val="00A84E6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84E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Mary</cp:lastModifiedBy>
  <cp:revision>10</cp:revision>
  <cp:lastPrinted>2020-05-21T22:15:00Z</cp:lastPrinted>
  <dcterms:created xsi:type="dcterms:W3CDTF">2019-05-29T22:13:00Z</dcterms:created>
  <dcterms:modified xsi:type="dcterms:W3CDTF">2020-05-21T22:16:00Z</dcterms:modified>
</cp:coreProperties>
</file>