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F09B" w14:textId="11C91705" w:rsidR="00D03422" w:rsidRDefault="00D03422" w:rsidP="009E616B">
      <w:pPr>
        <w:spacing w:line="240" w:lineRule="auto"/>
        <w:jc w:val="center"/>
        <w:rPr>
          <w:rFonts w:cstheme="minorHAnsi"/>
          <w:b/>
          <w:sz w:val="24"/>
          <w:szCs w:val="24"/>
        </w:rPr>
      </w:pPr>
      <w:r>
        <w:rPr>
          <w:noProof/>
          <w:lang w:val="en-US"/>
        </w:rPr>
        <w:drawing>
          <wp:inline distT="0" distB="0" distL="0" distR="0" wp14:anchorId="6A84E811" wp14:editId="37E3B5B9">
            <wp:extent cx="2480807" cy="11925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6234" cy="1228788"/>
                    </a:xfrm>
                    <a:prstGeom prst="rect">
                      <a:avLst/>
                    </a:prstGeom>
                  </pic:spPr>
                </pic:pic>
              </a:graphicData>
            </a:graphic>
          </wp:inline>
        </w:drawing>
      </w:r>
    </w:p>
    <w:p w14:paraId="32747B78" w14:textId="14167069" w:rsidR="009E616B" w:rsidRPr="000B4C93" w:rsidRDefault="00514A6A" w:rsidP="009E616B">
      <w:pPr>
        <w:spacing w:line="240" w:lineRule="auto"/>
        <w:jc w:val="center"/>
        <w:rPr>
          <w:rFonts w:cstheme="minorHAnsi"/>
          <w:b/>
          <w:sz w:val="24"/>
          <w:szCs w:val="24"/>
        </w:rPr>
      </w:pPr>
      <w:r w:rsidRPr="000B4C93">
        <w:rPr>
          <w:rFonts w:cstheme="minorHAnsi"/>
          <w:b/>
          <w:sz w:val="24"/>
          <w:szCs w:val="24"/>
        </w:rPr>
        <w:t>BYLAWS OF THE TROCHU MUNICIPAL LIBRARY</w:t>
      </w:r>
    </w:p>
    <w:p w14:paraId="75283310" w14:textId="3BE3210B" w:rsidR="009E616B" w:rsidRPr="000B4C93" w:rsidRDefault="009E616B" w:rsidP="009E616B">
      <w:pPr>
        <w:spacing w:line="240" w:lineRule="auto"/>
        <w:rPr>
          <w:rFonts w:cstheme="minorHAnsi"/>
          <w:sz w:val="24"/>
          <w:szCs w:val="24"/>
        </w:rPr>
      </w:pPr>
      <w:r w:rsidRPr="000B4C93">
        <w:rPr>
          <w:rFonts w:cstheme="minorHAnsi"/>
          <w:sz w:val="24"/>
          <w:szCs w:val="24"/>
        </w:rPr>
        <w:t xml:space="preserve">The </w:t>
      </w:r>
      <w:proofErr w:type="spellStart"/>
      <w:r w:rsidRPr="000B4C93">
        <w:rPr>
          <w:rFonts w:cstheme="minorHAnsi"/>
          <w:sz w:val="24"/>
          <w:szCs w:val="24"/>
        </w:rPr>
        <w:t>Trochu</w:t>
      </w:r>
      <w:proofErr w:type="spellEnd"/>
      <w:r w:rsidRPr="000B4C93">
        <w:rPr>
          <w:rFonts w:cstheme="minorHAnsi"/>
          <w:sz w:val="24"/>
          <w:szCs w:val="24"/>
        </w:rPr>
        <w:t xml:space="preserve"> Municipal Library enacts the following bylaws pursuant to the Library Act, R.S.A. Chapter L-12.1, 1983 Section 40 and Libraries Amendment Act Chapter 19, 1998.</w:t>
      </w:r>
    </w:p>
    <w:p w14:paraId="7A9DF8E3" w14:textId="77777777" w:rsidR="00FD1285" w:rsidRDefault="00FD1285" w:rsidP="009E616B">
      <w:pPr>
        <w:spacing w:line="240" w:lineRule="auto"/>
        <w:rPr>
          <w:rFonts w:cstheme="minorHAnsi"/>
          <w:b/>
          <w:sz w:val="24"/>
          <w:szCs w:val="24"/>
        </w:rPr>
      </w:pPr>
    </w:p>
    <w:p w14:paraId="6695D4E3" w14:textId="1BDCA476" w:rsidR="009E616B" w:rsidRPr="000B4C93" w:rsidRDefault="009E616B" w:rsidP="009E616B">
      <w:pPr>
        <w:spacing w:line="240" w:lineRule="auto"/>
        <w:rPr>
          <w:rFonts w:cstheme="minorHAnsi"/>
          <w:b/>
          <w:sz w:val="24"/>
          <w:szCs w:val="24"/>
        </w:rPr>
      </w:pPr>
      <w:r w:rsidRPr="000B4C93">
        <w:rPr>
          <w:rFonts w:cstheme="minorHAnsi"/>
          <w:b/>
          <w:sz w:val="24"/>
          <w:szCs w:val="24"/>
        </w:rPr>
        <w:t>INTERPRETATION:</w:t>
      </w:r>
    </w:p>
    <w:p w14:paraId="6B5B9FA2" w14:textId="1FF1CA6B" w:rsidR="009E616B" w:rsidRPr="000B4C93" w:rsidRDefault="00D32B4D" w:rsidP="008B5384">
      <w:pPr>
        <w:pStyle w:val="ListParagraph"/>
        <w:numPr>
          <w:ilvl w:val="1"/>
          <w:numId w:val="1"/>
        </w:numPr>
        <w:spacing w:before="240" w:after="0" w:line="240" w:lineRule="auto"/>
        <w:contextualSpacing w:val="0"/>
        <w:rPr>
          <w:rFonts w:cstheme="minorHAnsi"/>
          <w:sz w:val="24"/>
          <w:szCs w:val="24"/>
        </w:rPr>
      </w:pPr>
      <w:r w:rsidRPr="000B4C93">
        <w:rPr>
          <w:rFonts w:cstheme="minorHAnsi"/>
          <w:sz w:val="24"/>
          <w:szCs w:val="24"/>
        </w:rPr>
        <w:t xml:space="preserve"> </w:t>
      </w:r>
      <w:r w:rsidR="009E616B" w:rsidRPr="000B4C93">
        <w:rPr>
          <w:rFonts w:cstheme="minorHAnsi"/>
          <w:sz w:val="24"/>
          <w:szCs w:val="24"/>
        </w:rPr>
        <w:t>For the purpose of this by-law the expression:</w:t>
      </w:r>
    </w:p>
    <w:p w14:paraId="6D1A6D64" w14:textId="09D47E69" w:rsidR="00FD1285" w:rsidRPr="008B5384" w:rsidRDefault="009E616B" w:rsidP="008B5384">
      <w:pPr>
        <w:pStyle w:val="ListParagraph"/>
        <w:numPr>
          <w:ilvl w:val="0"/>
          <w:numId w:val="2"/>
        </w:numPr>
        <w:spacing w:before="240" w:after="0" w:line="240" w:lineRule="auto"/>
        <w:contextualSpacing w:val="0"/>
        <w:rPr>
          <w:rFonts w:cstheme="minorHAnsi"/>
          <w:sz w:val="24"/>
          <w:szCs w:val="24"/>
        </w:rPr>
      </w:pPr>
      <w:r w:rsidRPr="000B4C93">
        <w:rPr>
          <w:rFonts w:cstheme="minorHAnsi"/>
          <w:sz w:val="24"/>
          <w:szCs w:val="24"/>
        </w:rPr>
        <w:t>“Act” refers to the Libraries Act.</w:t>
      </w:r>
    </w:p>
    <w:p w14:paraId="18A4F988" w14:textId="768067E2" w:rsidR="008B5384" w:rsidRPr="008B5384" w:rsidRDefault="009E616B" w:rsidP="008B5384">
      <w:pPr>
        <w:pStyle w:val="ListParagraph"/>
        <w:numPr>
          <w:ilvl w:val="0"/>
          <w:numId w:val="2"/>
        </w:numPr>
        <w:spacing w:before="240" w:after="0" w:line="240" w:lineRule="auto"/>
        <w:contextualSpacing w:val="0"/>
        <w:rPr>
          <w:rFonts w:cstheme="minorHAnsi"/>
          <w:sz w:val="24"/>
          <w:szCs w:val="24"/>
        </w:rPr>
      </w:pPr>
      <w:r w:rsidRPr="000B4C93">
        <w:rPr>
          <w:rFonts w:cstheme="minorHAnsi"/>
          <w:sz w:val="24"/>
          <w:szCs w:val="24"/>
        </w:rPr>
        <w:t xml:space="preserve">“Board” means the </w:t>
      </w:r>
      <w:proofErr w:type="spellStart"/>
      <w:r w:rsidRPr="000B4C93">
        <w:rPr>
          <w:rFonts w:cstheme="minorHAnsi"/>
          <w:sz w:val="24"/>
          <w:szCs w:val="24"/>
        </w:rPr>
        <w:t>Trochu</w:t>
      </w:r>
      <w:proofErr w:type="spellEnd"/>
      <w:r w:rsidRPr="000B4C93">
        <w:rPr>
          <w:rFonts w:cstheme="minorHAnsi"/>
          <w:sz w:val="24"/>
          <w:szCs w:val="24"/>
        </w:rPr>
        <w:t xml:space="preserve"> Municipal Library Board.</w:t>
      </w:r>
    </w:p>
    <w:p w14:paraId="704873AF" w14:textId="7F8C5D5A" w:rsidR="009E616B" w:rsidRPr="000B4C93" w:rsidRDefault="009E616B" w:rsidP="008B5384">
      <w:pPr>
        <w:pStyle w:val="ListParagraph"/>
        <w:numPr>
          <w:ilvl w:val="0"/>
          <w:numId w:val="2"/>
        </w:numPr>
        <w:spacing w:before="240" w:after="0" w:line="240" w:lineRule="auto"/>
        <w:contextualSpacing w:val="0"/>
        <w:rPr>
          <w:rFonts w:cstheme="minorHAnsi"/>
          <w:sz w:val="24"/>
          <w:szCs w:val="24"/>
        </w:rPr>
      </w:pPr>
      <w:r w:rsidRPr="000B4C93">
        <w:rPr>
          <w:rFonts w:cstheme="minorHAnsi"/>
          <w:sz w:val="24"/>
          <w:szCs w:val="24"/>
        </w:rPr>
        <w:t>“Borrower” refers to the person to whom the library card has been issued.</w:t>
      </w:r>
    </w:p>
    <w:p w14:paraId="46E65389" w14:textId="3EDC51FC" w:rsidR="009E616B" w:rsidRPr="000B4C93" w:rsidRDefault="001139B9" w:rsidP="008B5384">
      <w:pPr>
        <w:pStyle w:val="ListParagraph"/>
        <w:numPr>
          <w:ilvl w:val="0"/>
          <w:numId w:val="2"/>
        </w:numPr>
        <w:spacing w:before="240" w:after="0" w:line="240" w:lineRule="auto"/>
        <w:contextualSpacing w:val="0"/>
        <w:rPr>
          <w:rFonts w:cstheme="minorHAnsi"/>
          <w:sz w:val="24"/>
          <w:szCs w:val="24"/>
        </w:rPr>
      </w:pPr>
      <w:r w:rsidRPr="000B4C93">
        <w:rPr>
          <w:rFonts w:cstheme="minorHAnsi"/>
          <w:sz w:val="24"/>
          <w:szCs w:val="24"/>
        </w:rPr>
        <w:t>“</w:t>
      </w:r>
      <w:r w:rsidR="009E616B" w:rsidRPr="000B4C93">
        <w:rPr>
          <w:rFonts w:cstheme="minorHAnsi"/>
          <w:sz w:val="24"/>
          <w:szCs w:val="24"/>
        </w:rPr>
        <w:t xml:space="preserve">Librarian” means the person charged by the Board with the operation of the </w:t>
      </w:r>
      <w:proofErr w:type="spellStart"/>
      <w:r w:rsidR="009E616B" w:rsidRPr="000B4C93">
        <w:rPr>
          <w:rFonts w:cstheme="minorHAnsi"/>
          <w:sz w:val="24"/>
          <w:szCs w:val="24"/>
        </w:rPr>
        <w:t>Trochu</w:t>
      </w:r>
      <w:proofErr w:type="spellEnd"/>
      <w:r w:rsidR="009E616B" w:rsidRPr="000B4C93">
        <w:rPr>
          <w:rFonts w:cstheme="minorHAnsi"/>
          <w:sz w:val="24"/>
          <w:szCs w:val="24"/>
        </w:rPr>
        <w:t xml:space="preserve"> Municipal Library.</w:t>
      </w:r>
    </w:p>
    <w:p w14:paraId="2FC51B50" w14:textId="7C1FE13E" w:rsidR="009E616B" w:rsidRPr="000B4C93" w:rsidRDefault="001139B9" w:rsidP="008B5384">
      <w:pPr>
        <w:pStyle w:val="ListParagraph"/>
        <w:numPr>
          <w:ilvl w:val="0"/>
          <w:numId w:val="2"/>
        </w:numPr>
        <w:spacing w:before="240" w:after="0" w:line="240" w:lineRule="auto"/>
        <w:contextualSpacing w:val="0"/>
        <w:rPr>
          <w:rFonts w:cstheme="minorHAnsi"/>
          <w:sz w:val="24"/>
          <w:szCs w:val="24"/>
        </w:rPr>
      </w:pPr>
      <w:r w:rsidRPr="000B4C93">
        <w:rPr>
          <w:rFonts w:cstheme="minorHAnsi"/>
          <w:sz w:val="24"/>
          <w:szCs w:val="24"/>
        </w:rPr>
        <w:t xml:space="preserve">“Library Materials” include books, audio-visual materials, paintings, drawing, photographs, music, and computer software and multimedia kits in the collection of the </w:t>
      </w:r>
      <w:proofErr w:type="spellStart"/>
      <w:r w:rsidRPr="000B4C93">
        <w:rPr>
          <w:rFonts w:cstheme="minorHAnsi"/>
          <w:sz w:val="24"/>
          <w:szCs w:val="24"/>
        </w:rPr>
        <w:t>Trochu</w:t>
      </w:r>
      <w:proofErr w:type="spellEnd"/>
      <w:r w:rsidRPr="000B4C93">
        <w:rPr>
          <w:rFonts w:cstheme="minorHAnsi"/>
          <w:sz w:val="24"/>
          <w:szCs w:val="24"/>
        </w:rPr>
        <w:t xml:space="preserve"> Municipal Library or borrowed by the </w:t>
      </w:r>
      <w:proofErr w:type="spellStart"/>
      <w:r w:rsidRPr="000B4C93">
        <w:rPr>
          <w:rFonts w:cstheme="minorHAnsi"/>
          <w:sz w:val="24"/>
          <w:szCs w:val="24"/>
        </w:rPr>
        <w:t>Trochu</w:t>
      </w:r>
      <w:proofErr w:type="spellEnd"/>
      <w:r w:rsidRPr="000B4C93">
        <w:rPr>
          <w:rFonts w:cstheme="minorHAnsi"/>
          <w:sz w:val="24"/>
          <w:szCs w:val="24"/>
        </w:rPr>
        <w:t xml:space="preserve"> Municipal Library.</w:t>
      </w:r>
    </w:p>
    <w:p w14:paraId="6E111223" w14:textId="77777777" w:rsidR="00D32B4D" w:rsidRPr="000B4C93" w:rsidRDefault="00D32B4D" w:rsidP="008B5384">
      <w:pPr>
        <w:pStyle w:val="ListParagraph"/>
        <w:spacing w:before="240" w:after="0" w:line="240" w:lineRule="auto"/>
        <w:rPr>
          <w:rFonts w:cstheme="minorHAnsi"/>
          <w:sz w:val="24"/>
          <w:szCs w:val="24"/>
        </w:rPr>
      </w:pPr>
    </w:p>
    <w:p w14:paraId="733EB67E" w14:textId="19EF2E89" w:rsidR="001139B9" w:rsidRPr="000B4C93" w:rsidRDefault="00D32B4D" w:rsidP="008B5384">
      <w:pPr>
        <w:pStyle w:val="ListParagraph"/>
        <w:numPr>
          <w:ilvl w:val="1"/>
          <w:numId w:val="1"/>
        </w:numPr>
        <w:spacing w:line="240" w:lineRule="auto"/>
        <w:rPr>
          <w:rFonts w:cstheme="minorHAnsi"/>
          <w:sz w:val="24"/>
          <w:szCs w:val="24"/>
        </w:rPr>
      </w:pPr>
      <w:r w:rsidRPr="000B4C93">
        <w:rPr>
          <w:rFonts w:cstheme="minorHAnsi"/>
          <w:sz w:val="24"/>
          <w:szCs w:val="24"/>
        </w:rPr>
        <w:t xml:space="preserve"> In these bylaws, unless the contrary intention appears in the context;</w:t>
      </w:r>
    </w:p>
    <w:p w14:paraId="6DF1515C" w14:textId="77777777" w:rsidR="008B5384" w:rsidRDefault="008B5384" w:rsidP="008B5384">
      <w:pPr>
        <w:pStyle w:val="ListParagraph"/>
        <w:spacing w:line="240" w:lineRule="auto"/>
        <w:rPr>
          <w:rFonts w:cstheme="minorHAnsi"/>
          <w:sz w:val="24"/>
          <w:szCs w:val="24"/>
        </w:rPr>
      </w:pPr>
    </w:p>
    <w:p w14:paraId="396B2EC1" w14:textId="18BB8BDD" w:rsidR="00D32B4D" w:rsidRDefault="00D32B4D" w:rsidP="008B5384">
      <w:pPr>
        <w:pStyle w:val="ListParagraph"/>
        <w:numPr>
          <w:ilvl w:val="0"/>
          <w:numId w:val="3"/>
        </w:numPr>
        <w:spacing w:line="240" w:lineRule="auto"/>
        <w:rPr>
          <w:rFonts w:cstheme="minorHAnsi"/>
          <w:sz w:val="24"/>
          <w:szCs w:val="24"/>
        </w:rPr>
      </w:pPr>
      <w:r w:rsidRPr="000B4C93">
        <w:rPr>
          <w:rFonts w:cstheme="minorHAnsi"/>
          <w:sz w:val="24"/>
          <w:szCs w:val="24"/>
        </w:rPr>
        <w:t>words imparting female person include male person or vice versa,</w:t>
      </w:r>
    </w:p>
    <w:p w14:paraId="10FE4A00" w14:textId="77777777" w:rsidR="008B5384" w:rsidRPr="000B4C93" w:rsidRDefault="008B5384" w:rsidP="008B5384">
      <w:pPr>
        <w:pStyle w:val="ListParagraph"/>
        <w:spacing w:line="240" w:lineRule="auto"/>
        <w:rPr>
          <w:rFonts w:cstheme="minorHAnsi"/>
          <w:sz w:val="24"/>
          <w:szCs w:val="24"/>
        </w:rPr>
      </w:pPr>
    </w:p>
    <w:p w14:paraId="11A9D9EC" w14:textId="6AAFB61A" w:rsidR="00D32B4D" w:rsidRDefault="00D32B4D" w:rsidP="008B5384">
      <w:pPr>
        <w:pStyle w:val="ListParagraph"/>
        <w:numPr>
          <w:ilvl w:val="0"/>
          <w:numId w:val="3"/>
        </w:numPr>
        <w:spacing w:line="240" w:lineRule="auto"/>
        <w:rPr>
          <w:rFonts w:cstheme="minorHAnsi"/>
          <w:sz w:val="24"/>
          <w:szCs w:val="24"/>
        </w:rPr>
      </w:pPr>
      <w:r w:rsidRPr="000B4C93">
        <w:rPr>
          <w:rFonts w:cstheme="minorHAnsi"/>
          <w:sz w:val="24"/>
          <w:szCs w:val="24"/>
        </w:rPr>
        <w:t xml:space="preserve">words in the singular include the plural </w:t>
      </w:r>
      <w:r w:rsidR="00B5210B">
        <w:rPr>
          <w:rFonts w:cstheme="minorHAnsi"/>
          <w:sz w:val="24"/>
          <w:szCs w:val="24"/>
        </w:rPr>
        <w:t>a</w:t>
      </w:r>
      <w:r w:rsidRPr="000B4C93">
        <w:rPr>
          <w:rFonts w:cstheme="minorHAnsi"/>
          <w:sz w:val="24"/>
          <w:szCs w:val="24"/>
        </w:rPr>
        <w:t>nd words in the plural include the singular,</w:t>
      </w:r>
    </w:p>
    <w:p w14:paraId="1ED9D57D" w14:textId="77777777" w:rsidR="008B5384" w:rsidRPr="000B4C93" w:rsidRDefault="008B5384" w:rsidP="008B5384">
      <w:pPr>
        <w:pStyle w:val="ListParagraph"/>
        <w:spacing w:line="240" w:lineRule="auto"/>
        <w:rPr>
          <w:rFonts w:cstheme="minorHAnsi"/>
          <w:sz w:val="24"/>
          <w:szCs w:val="24"/>
        </w:rPr>
      </w:pPr>
    </w:p>
    <w:p w14:paraId="5107FE9C" w14:textId="6339E764" w:rsidR="00D32B4D" w:rsidRDefault="00D32B4D" w:rsidP="008B5384">
      <w:pPr>
        <w:pStyle w:val="ListParagraph"/>
        <w:numPr>
          <w:ilvl w:val="0"/>
          <w:numId w:val="3"/>
        </w:numPr>
        <w:spacing w:line="240" w:lineRule="auto"/>
        <w:rPr>
          <w:rFonts w:cstheme="minorHAnsi"/>
          <w:sz w:val="24"/>
          <w:szCs w:val="24"/>
        </w:rPr>
      </w:pPr>
      <w:r w:rsidRPr="000B4C93">
        <w:rPr>
          <w:rFonts w:cstheme="minorHAnsi"/>
          <w:sz w:val="24"/>
          <w:szCs w:val="24"/>
        </w:rPr>
        <w:t>where a word is defined, other parts of speech and tenses of that word have corresponding meanings,</w:t>
      </w:r>
    </w:p>
    <w:p w14:paraId="3F6ECD02" w14:textId="77777777" w:rsidR="008B5384" w:rsidRPr="000B4C93" w:rsidRDefault="008B5384" w:rsidP="008B5384">
      <w:pPr>
        <w:pStyle w:val="ListParagraph"/>
        <w:spacing w:line="240" w:lineRule="auto"/>
        <w:rPr>
          <w:rFonts w:cstheme="minorHAnsi"/>
          <w:sz w:val="24"/>
          <w:szCs w:val="24"/>
        </w:rPr>
      </w:pPr>
    </w:p>
    <w:p w14:paraId="2B635028" w14:textId="5291C5AA" w:rsidR="00D32B4D" w:rsidRDefault="00D32B4D" w:rsidP="008B5384">
      <w:pPr>
        <w:pStyle w:val="ListParagraph"/>
        <w:numPr>
          <w:ilvl w:val="0"/>
          <w:numId w:val="3"/>
        </w:numPr>
        <w:spacing w:line="240" w:lineRule="auto"/>
        <w:rPr>
          <w:rFonts w:cstheme="minorHAnsi"/>
          <w:sz w:val="24"/>
          <w:szCs w:val="24"/>
        </w:rPr>
      </w:pPr>
      <w:r w:rsidRPr="000B4C93">
        <w:rPr>
          <w:rFonts w:cstheme="minorHAnsi"/>
          <w:sz w:val="24"/>
          <w:szCs w:val="24"/>
        </w:rPr>
        <w:t>where a period of time dating from a given day, act or event is prescribed or allowed for any purposes, the time shall be reckoned exclusively of such day or of the day of such act or event.</w:t>
      </w:r>
    </w:p>
    <w:p w14:paraId="3D58EDBD" w14:textId="77777777" w:rsidR="000B4C93" w:rsidRPr="000B4C93" w:rsidRDefault="000B4C93" w:rsidP="008B5384">
      <w:pPr>
        <w:pStyle w:val="ListParagraph"/>
        <w:spacing w:line="240" w:lineRule="auto"/>
        <w:rPr>
          <w:rFonts w:cstheme="minorHAnsi"/>
          <w:sz w:val="24"/>
          <w:szCs w:val="24"/>
        </w:rPr>
      </w:pPr>
    </w:p>
    <w:p w14:paraId="777375E8" w14:textId="33508B51" w:rsidR="00D32B4D" w:rsidRPr="000B4C93" w:rsidRDefault="002C180E" w:rsidP="008B5384">
      <w:pPr>
        <w:pStyle w:val="ListParagraph"/>
        <w:numPr>
          <w:ilvl w:val="1"/>
          <w:numId w:val="1"/>
        </w:numPr>
        <w:spacing w:line="240" w:lineRule="auto"/>
        <w:rPr>
          <w:rFonts w:cstheme="minorHAnsi"/>
          <w:sz w:val="24"/>
          <w:szCs w:val="24"/>
        </w:rPr>
      </w:pPr>
      <w:r w:rsidRPr="000B4C93">
        <w:rPr>
          <w:rFonts w:cstheme="minorHAnsi"/>
          <w:sz w:val="24"/>
          <w:szCs w:val="24"/>
        </w:rPr>
        <w:t xml:space="preserve"> </w:t>
      </w:r>
      <w:r w:rsidR="00D32B4D" w:rsidRPr="000B4C93">
        <w:rPr>
          <w:rFonts w:cstheme="minorHAnsi"/>
          <w:sz w:val="24"/>
          <w:szCs w:val="24"/>
        </w:rPr>
        <w:t>Where the time limit for doing anything falls on a day when the library is closed to the</w:t>
      </w:r>
    </w:p>
    <w:p w14:paraId="787DDFDB" w14:textId="5B136197" w:rsidR="00D32B4D" w:rsidRPr="000B4C93" w:rsidRDefault="00D32B4D" w:rsidP="008B5384">
      <w:pPr>
        <w:pStyle w:val="ListParagraph"/>
        <w:spacing w:line="240" w:lineRule="auto"/>
        <w:ind w:left="360"/>
        <w:rPr>
          <w:rFonts w:cstheme="minorHAnsi"/>
          <w:sz w:val="24"/>
          <w:szCs w:val="24"/>
        </w:rPr>
      </w:pPr>
      <w:r w:rsidRPr="000B4C93">
        <w:rPr>
          <w:rFonts w:cstheme="minorHAnsi"/>
          <w:sz w:val="24"/>
          <w:szCs w:val="24"/>
        </w:rPr>
        <w:lastRenderedPageBreak/>
        <w:t>Public, the time shall be deemed to be extended to the first day thereafter on which the library is open</w:t>
      </w:r>
      <w:r w:rsidR="002C180E" w:rsidRPr="000B4C93">
        <w:rPr>
          <w:rFonts w:cstheme="minorHAnsi"/>
          <w:sz w:val="24"/>
          <w:szCs w:val="24"/>
        </w:rPr>
        <w:t xml:space="preserve"> </w:t>
      </w:r>
      <w:r w:rsidRPr="000B4C93">
        <w:rPr>
          <w:rFonts w:cstheme="minorHAnsi"/>
          <w:sz w:val="24"/>
          <w:szCs w:val="24"/>
        </w:rPr>
        <w:t>to the public.</w:t>
      </w:r>
    </w:p>
    <w:p w14:paraId="28ED0B29" w14:textId="28D1EE73" w:rsidR="002C180E" w:rsidRPr="000B4C93" w:rsidRDefault="002C180E" w:rsidP="008B5384">
      <w:pPr>
        <w:pStyle w:val="ListParagraph"/>
        <w:spacing w:line="240" w:lineRule="auto"/>
        <w:ind w:left="360"/>
        <w:rPr>
          <w:rFonts w:cstheme="minorHAnsi"/>
          <w:sz w:val="24"/>
          <w:szCs w:val="24"/>
        </w:rPr>
      </w:pPr>
    </w:p>
    <w:p w14:paraId="01A626E9" w14:textId="0894FBB3" w:rsidR="002C180E" w:rsidRPr="000B4C93" w:rsidRDefault="002C180E" w:rsidP="00D03422">
      <w:pPr>
        <w:rPr>
          <w:rFonts w:cstheme="minorHAnsi"/>
          <w:b/>
          <w:sz w:val="24"/>
          <w:szCs w:val="24"/>
        </w:rPr>
      </w:pPr>
      <w:r w:rsidRPr="000B4C93">
        <w:rPr>
          <w:rFonts w:cstheme="minorHAnsi"/>
          <w:b/>
          <w:sz w:val="24"/>
          <w:szCs w:val="24"/>
        </w:rPr>
        <w:t>LIBRARY FACILITY:</w:t>
      </w:r>
    </w:p>
    <w:p w14:paraId="280AC187" w14:textId="3FAF2B37" w:rsidR="002C180E" w:rsidRPr="000B4C93" w:rsidRDefault="002C180E" w:rsidP="008B5384">
      <w:pPr>
        <w:pStyle w:val="ListParagraph"/>
        <w:spacing w:line="240" w:lineRule="auto"/>
        <w:ind w:left="0"/>
        <w:rPr>
          <w:rFonts w:cstheme="minorHAnsi"/>
          <w:b/>
          <w:sz w:val="24"/>
          <w:szCs w:val="24"/>
        </w:rPr>
      </w:pPr>
    </w:p>
    <w:p w14:paraId="749D9B61" w14:textId="77777777" w:rsidR="000B4C93" w:rsidRPr="000B4C93" w:rsidRDefault="002C180E" w:rsidP="008B5384">
      <w:pPr>
        <w:pStyle w:val="ListParagraph"/>
        <w:spacing w:line="240" w:lineRule="auto"/>
        <w:ind w:left="0"/>
        <w:rPr>
          <w:rFonts w:cstheme="minorHAnsi"/>
          <w:sz w:val="24"/>
          <w:szCs w:val="24"/>
        </w:rPr>
      </w:pPr>
      <w:r w:rsidRPr="000B4C93">
        <w:rPr>
          <w:rFonts w:cstheme="minorHAnsi"/>
          <w:sz w:val="24"/>
          <w:szCs w:val="24"/>
        </w:rPr>
        <w:t>2.1 The portion of any building used for pubic library purposes is open to any</w:t>
      </w:r>
    </w:p>
    <w:p w14:paraId="6610E81C" w14:textId="2876C8FB" w:rsidR="00D713BE" w:rsidRPr="000B4C93" w:rsidRDefault="002C180E" w:rsidP="008B5384">
      <w:pPr>
        <w:pStyle w:val="ListParagraph"/>
        <w:spacing w:line="240" w:lineRule="auto"/>
        <w:ind w:left="426"/>
        <w:rPr>
          <w:rFonts w:cstheme="minorHAnsi"/>
          <w:sz w:val="24"/>
          <w:szCs w:val="24"/>
        </w:rPr>
      </w:pPr>
      <w:r w:rsidRPr="000B4C93">
        <w:rPr>
          <w:rFonts w:cstheme="minorHAnsi"/>
          <w:sz w:val="24"/>
          <w:szCs w:val="24"/>
        </w:rPr>
        <w:t>member of the</w:t>
      </w:r>
      <w:r w:rsidR="00750036">
        <w:rPr>
          <w:rFonts w:cstheme="minorHAnsi"/>
          <w:sz w:val="24"/>
          <w:szCs w:val="24"/>
        </w:rPr>
        <w:t xml:space="preserve"> </w:t>
      </w:r>
      <w:r w:rsidR="00D713BE" w:rsidRPr="000B4C93">
        <w:rPr>
          <w:rFonts w:cstheme="minorHAnsi"/>
          <w:sz w:val="24"/>
          <w:szCs w:val="24"/>
        </w:rPr>
        <w:t>Public FREE OF CHARGE during the hours of opening as are set out by the Board from time to time.</w:t>
      </w:r>
    </w:p>
    <w:p w14:paraId="2BA117A5" w14:textId="5E14EC62" w:rsidR="00D713BE" w:rsidRPr="000B4C93" w:rsidRDefault="00D713BE" w:rsidP="008B5384">
      <w:pPr>
        <w:pStyle w:val="ListParagraph"/>
        <w:spacing w:line="240" w:lineRule="auto"/>
        <w:ind w:left="426"/>
        <w:rPr>
          <w:rFonts w:cstheme="minorHAnsi"/>
          <w:sz w:val="24"/>
          <w:szCs w:val="24"/>
        </w:rPr>
      </w:pPr>
    </w:p>
    <w:p w14:paraId="63BD4477" w14:textId="5977C55E" w:rsidR="00D713BE" w:rsidRPr="000B4C93" w:rsidRDefault="00D713BE" w:rsidP="008B5384">
      <w:pPr>
        <w:pStyle w:val="ListParagraph"/>
        <w:spacing w:line="240" w:lineRule="auto"/>
        <w:ind w:left="0"/>
        <w:rPr>
          <w:rFonts w:cstheme="minorHAnsi"/>
          <w:sz w:val="24"/>
          <w:szCs w:val="24"/>
        </w:rPr>
      </w:pPr>
      <w:r w:rsidRPr="000B4C93">
        <w:rPr>
          <w:rFonts w:cstheme="minorHAnsi"/>
          <w:sz w:val="24"/>
          <w:szCs w:val="24"/>
        </w:rPr>
        <w:t xml:space="preserve">2.2 Off hour rental of the </w:t>
      </w:r>
      <w:proofErr w:type="spellStart"/>
      <w:r w:rsidRPr="000B4C93">
        <w:rPr>
          <w:rFonts w:cstheme="minorHAnsi"/>
          <w:sz w:val="24"/>
          <w:szCs w:val="24"/>
        </w:rPr>
        <w:t>Trochu</w:t>
      </w:r>
      <w:proofErr w:type="spellEnd"/>
      <w:r w:rsidRPr="000B4C93">
        <w:rPr>
          <w:rFonts w:cstheme="minorHAnsi"/>
          <w:sz w:val="24"/>
          <w:szCs w:val="24"/>
        </w:rPr>
        <w:t xml:space="preserve"> Municipal Library premises will be established by the Board </w:t>
      </w:r>
    </w:p>
    <w:p w14:paraId="11CD83BB" w14:textId="3AFFC543" w:rsidR="002C7F4B" w:rsidRPr="008B5384" w:rsidRDefault="002C7F4B" w:rsidP="008B5384">
      <w:pPr>
        <w:pStyle w:val="ListParagraph"/>
        <w:spacing w:line="240" w:lineRule="auto"/>
        <w:ind w:left="426"/>
        <w:rPr>
          <w:rFonts w:cstheme="minorHAnsi"/>
          <w:sz w:val="24"/>
          <w:szCs w:val="24"/>
        </w:rPr>
      </w:pPr>
      <w:r w:rsidRPr="000B4C93">
        <w:rPr>
          <w:rFonts w:cstheme="minorHAnsi"/>
          <w:sz w:val="24"/>
          <w:szCs w:val="24"/>
        </w:rPr>
        <w:t xml:space="preserve">as </w:t>
      </w:r>
      <w:r w:rsidR="00D713BE" w:rsidRPr="000B4C93">
        <w:rPr>
          <w:rFonts w:cstheme="minorHAnsi"/>
          <w:sz w:val="24"/>
          <w:szCs w:val="24"/>
        </w:rPr>
        <w:t>each occasion arises and in accordance with the use to which it will be put</w:t>
      </w:r>
      <w:r w:rsidRPr="000B4C93">
        <w:rPr>
          <w:rFonts w:cstheme="minorHAnsi"/>
          <w:sz w:val="24"/>
          <w:szCs w:val="24"/>
        </w:rPr>
        <w:t>.</w:t>
      </w:r>
    </w:p>
    <w:p w14:paraId="5C767A12" w14:textId="77777777" w:rsidR="008B5384" w:rsidRDefault="008B5384" w:rsidP="008B5384">
      <w:pPr>
        <w:pStyle w:val="ListParagraph"/>
        <w:spacing w:line="240" w:lineRule="auto"/>
        <w:ind w:left="0"/>
        <w:rPr>
          <w:rFonts w:cstheme="minorHAnsi"/>
          <w:sz w:val="24"/>
          <w:szCs w:val="24"/>
        </w:rPr>
      </w:pPr>
    </w:p>
    <w:p w14:paraId="3CA31D78" w14:textId="1803C497" w:rsidR="002C7F4B" w:rsidRPr="000B4C93" w:rsidRDefault="002C7F4B" w:rsidP="008B5384">
      <w:pPr>
        <w:pStyle w:val="ListParagraph"/>
        <w:spacing w:line="240" w:lineRule="auto"/>
        <w:ind w:left="0"/>
        <w:rPr>
          <w:rFonts w:cstheme="minorHAnsi"/>
          <w:sz w:val="24"/>
          <w:szCs w:val="24"/>
        </w:rPr>
      </w:pPr>
      <w:r w:rsidRPr="000B4C93">
        <w:rPr>
          <w:rFonts w:cstheme="minorHAnsi"/>
          <w:sz w:val="24"/>
          <w:szCs w:val="24"/>
        </w:rPr>
        <w:t>2.3 a</w:t>
      </w:r>
      <w:r w:rsidR="00B5210B" w:rsidRPr="000B4C93">
        <w:rPr>
          <w:rFonts w:cstheme="minorHAnsi"/>
          <w:sz w:val="24"/>
          <w:szCs w:val="24"/>
        </w:rPr>
        <w:t xml:space="preserve">) </w:t>
      </w:r>
      <w:r w:rsidR="00B5210B">
        <w:rPr>
          <w:rFonts w:cstheme="minorHAnsi"/>
          <w:sz w:val="24"/>
          <w:szCs w:val="24"/>
        </w:rPr>
        <w:t>Conduct</w:t>
      </w:r>
      <w:r w:rsidRPr="000B4C93">
        <w:rPr>
          <w:rFonts w:cstheme="minorHAnsi"/>
          <w:sz w:val="24"/>
          <w:szCs w:val="24"/>
        </w:rPr>
        <w:t xml:space="preserve"> of the patrons will not disturb other patrons nor disrupt the proper functioning </w:t>
      </w:r>
    </w:p>
    <w:p w14:paraId="4B4CA29C" w14:textId="77777777" w:rsidR="00750036" w:rsidRDefault="002C7F4B" w:rsidP="008B5384">
      <w:pPr>
        <w:pStyle w:val="ListParagraph"/>
        <w:spacing w:line="240" w:lineRule="auto"/>
        <w:ind w:left="709"/>
        <w:rPr>
          <w:rFonts w:cstheme="minorHAnsi"/>
          <w:sz w:val="24"/>
          <w:szCs w:val="24"/>
        </w:rPr>
      </w:pPr>
      <w:r w:rsidRPr="000B4C93">
        <w:rPr>
          <w:rFonts w:cstheme="minorHAnsi"/>
          <w:sz w:val="24"/>
          <w:szCs w:val="24"/>
        </w:rPr>
        <w:t>of the library.</w:t>
      </w:r>
    </w:p>
    <w:p w14:paraId="6A5F9F25" w14:textId="77777777" w:rsidR="00750036" w:rsidRDefault="00750036" w:rsidP="008B5384">
      <w:pPr>
        <w:pStyle w:val="ListParagraph"/>
        <w:spacing w:line="240" w:lineRule="auto"/>
        <w:ind w:left="709"/>
        <w:rPr>
          <w:rFonts w:cstheme="minorHAnsi"/>
          <w:sz w:val="24"/>
          <w:szCs w:val="24"/>
        </w:rPr>
      </w:pPr>
    </w:p>
    <w:p w14:paraId="62DB85C8" w14:textId="5C2B770B" w:rsidR="00D713BE" w:rsidRPr="00FD1285" w:rsidRDefault="002C7F4B" w:rsidP="008B5384">
      <w:pPr>
        <w:pStyle w:val="ListParagraph"/>
        <w:spacing w:line="240" w:lineRule="auto"/>
        <w:ind w:left="426"/>
        <w:rPr>
          <w:rFonts w:cstheme="minorHAnsi"/>
          <w:sz w:val="24"/>
          <w:szCs w:val="24"/>
        </w:rPr>
      </w:pPr>
      <w:r w:rsidRPr="00750036">
        <w:rPr>
          <w:rFonts w:cstheme="minorHAnsi"/>
          <w:sz w:val="24"/>
          <w:szCs w:val="24"/>
        </w:rPr>
        <w:t>b) Smoking will not be permitted in the library.</w:t>
      </w:r>
    </w:p>
    <w:p w14:paraId="3B578ADB" w14:textId="7BF6F7E8" w:rsidR="00750036" w:rsidRDefault="00750036" w:rsidP="008B5384">
      <w:pPr>
        <w:rPr>
          <w:rFonts w:cstheme="minorHAnsi"/>
          <w:sz w:val="24"/>
          <w:szCs w:val="24"/>
        </w:rPr>
      </w:pPr>
    </w:p>
    <w:p w14:paraId="2548239A" w14:textId="434EF4BF" w:rsidR="00750036" w:rsidRDefault="00750036" w:rsidP="008B5384">
      <w:pPr>
        <w:pStyle w:val="ListParagraph"/>
        <w:spacing w:line="240" w:lineRule="auto"/>
        <w:ind w:left="0"/>
        <w:rPr>
          <w:rFonts w:cstheme="minorHAnsi"/>
          <w:sz w:val="24"/>
          <w:szCs w:val="24"/>
        </w:rPr>
      </w:pPr>
      <w:r>
        <w:rPr>
          <w:rFonts w:cstheme="minorHAnsi"/>
          <w:b/>
          <w:sz w:val="24"/>
          <w:szCs w:val="24"/>
        </w:rPr>
        <w:t>PROCEDURES FOR OBTAINING A MEMBERSHIP IN THE TROCHU MUNICIPAL LIBRARY</w:t>
      </w:r>
    </w:p>
    <w:p w14:paraId="471025C4" w14:textId="5185BD00" w:rsidR="00750036" w:rsidRDefault="00750036" w:rsidP="008B5384">
      <w:pPr>
        <w:pStyle w:val="ListParagraph"/>
        <w:spacing w:line="240" w:lineRule="auto"/>
        <w:ind w:left="426"/>
        <w:rPr>
          <w:rFonts w:cstheme="minorHAnsi"/>
          <w:sz w:val="24"/>
          <w:szCs w:val="24"/>
        </w:rPr>
      </w:pPr>
    </w:p>
    <w:p w14:paraId="72B91A9D" w14:textId="28F06288" w:rsidR="00750036" w:rsidRDefault="00B5210B" w:rsidP="008B5384">
      <w:pPr>
        <w:pStyle w:val="ListParagraph"/>
        <w:spacing w:line="240" w:lineRule="auto"/>
        <w:ind w:left="0"/>
        <w:rPr>
          <w:rFonts w:cstheme="minorHAnsi"/>
          <w:sz w:val="24"/>
          <w:szCs w:val="24"/>
        </w:rPr>
      </w:pPr>
      <w:r>
        <w:rPr>
          <w:rFonts w:cstheme="minorHAnsi"/>
          <w:sz w:val="24"/>
          <w:szCs w:val="24"/>
        </w:rPr>
        <w:t>3.1 a</w:t>
      </w:r>
      <w:r w:rsidR="00D03422">
        <w:rPr>
          <w:rFonts w:cstheme="minorHAnsi"/>
          <w:sz w:val="24"/>
          <w:szCs w:val="24"/>
        </w:rPr>
        <w:t xml:space="preserve">) </w:t>
      </w:r>
      <w:proofErr w:type="gramStart"/>
      <w:r w:rsidR="00D03422">
        <w:rPr>
          <w:rFonts w:cstheme="minorHAnsi"/>
          <w:sz w:val="24"/>
          <w:szCs w:val="24"/>
        </w:rPr>
        <w:t>Any</w:t>
      </w:r>
      <w:proofErr w:type="gramEnd"/>
      <w:r w:rsidR="00750036">
        <w:rPr>
          <w:rFonts w:cstheme="minorHAnsi"/>
          <w:sz w:val="24"/>
          <w:szCs w:val="24"/>
        </w:rPr>
        <w:t xml:space="preserve"> person resident in the Town of </w:t>
      </w:r>
      <w:proofErr w:type="spellStart"/>
      <w:r w:rsidR="00750036">
        <w:rPr>
          <w:rFonts w:cstheme="minorHAnsi"/>
          <w:sz w:val="24"/>
          <w:szCs w:val="24"/>
        </w:rPr>
        <w:t>Trochu</w:t>
      </w:r>
      <w:proofErr w:type="spellEnd"/>
      <w:r w:rsidR="00750036">
        <w:rPr>
          <w:rFonts w:cstheme="minorHAnsi"/>
          <w:sz w:val="24"/>
          <w:szCs w:val="24"/>
        </w:rPr>
        <w:t xml:space="preserve">, </w:t>
      </w:r>
      <w:proofErr w:type="spellStart"/>
      <w:r w:rsidR="00750036">
        <w:rPr>
          <w:rFonts w:cstheme="minorHAnsi"/>
          <w:sz w:val="24"/>
          <w:szCs w:val="24"/>
        </w:rPr>
        <w:t>Kneehill</w:t>
      </w:r>
      <w:proofErr w:type="spellEnd"/>
      <w:r w:rsidR="00750036">
        <w:rPr>
          <w:rFonts w:cstheme="minorHAnsi"/>
          <w:sz w:val="24"/>
          <w:szCs w:val="24"/>
        </w:rPr>
        <w:t xml:space="preserve"> </w:t>
      </w:r>
      <w:r>
        <w:rPr>
          <w:rFonts w:cstheme="minorHAnsi"/>
          <w:sz w:val="24"/>
          <w:szCs w:val="24"/>
        </w:rPr>
        <w:t>County, or</w:t>
      </w:r>
      <w:r w:rsidR="00750036">
        <w:rPr>
          <w:rFonts w:cstheme="minorHAnsi"/>
          <w:sz w:val="24"/>
          <w:szCs w:val="24"/>
        </w:rPr>
        <w:t xml:space="preserve"> residing within the</w:t>
      </w:r>
    </w:p>
    <w:p w14:paraId="2DBA7889" w14:textId="177CA2F9" w:rsidR="00750036" w:rsidRDefault="00750036" w:rsidP="008B5384">
      <w:pPr>
        <w:pStyle w:val="ListParagraph"/>
        <w:spacing w:line="240" w:lineRule="auto"/>
        <w:ind w:left="0"/>
        <w:rPr>
          <w:rFonts w:cstheme="minorHAnsi"/>
          <w:sz w:val="24"/>
          <w:szCs w:val="24"/>
        </w:rPr>
      </w:pPr>
      <w:r>
        <w:rPr>
          <w:rFonts w:cstheme="minorHAnsi"/>
          <w:sz w:val="24"/>
          <w:szCs w:val="24"/>
        </w:rPr>
        <w:tab/>
        <w:t>boundaries of the Marigold System may obtain a library card.</w:t>
      </w:r>
    </w:p>
    <w:p w14:paraId="2384E73A" w14:textId="3CA75B76" w:rsidR="00750036" w:rsidRDefault="00750036" w:rsidP="008B5384">
      <w:pPr>
        <w:pStyle w:val="ListParagraph"/>
        <w:spacing w:line="240" w:lineRule="auto"/>
        <w:ind w:left="0"/>
        <w:rPr>
          <w:rFonts w:cstheme="minorHAnsi"/>
          <w:sz w:val="24"/>
          <w:szCs w:val="24"/>
        </w:rPr>
      </w:pPr>
    </w:p>
    <w:p w14:paraId="7B6C8AF7" w14:textId="37ACD3BE" w:rsidR="00750036" w:rsidRDefault="00750036" w:rsidP="008B5384">
      <w:pPr>
        <w:pStyle w:val="ListParagraph"/>
        <w:numPr>
          <w:ilvl w:val="0"/>
          <w:numId w:val="5"/>
        </w:numPr>
        <w:spacing w:before="240" w:line="240" w:lineRule="auto"/>
        <w:rPr>
          <w:rFonts w:cstheme="minorHAnsi"/>
          <w:sz w:val="24"/>
          <w:szCs w:val="24"/>
        </w:rPr>
      </w:pPr>
      <w:r>
        <w:rPr>
          <w:rFonts w:cstheme="minorHAnsi"/>
          <w:sz w:val="24"/>
          <w:szCs w:val="24"/>
        </w:rPr>
        <w:t>Any person not covered by Section 3.1a) may make application to the Board and be considered for membership under special circumstances.</w:t>
      </w:r>
    </w:p>
    <w:p w14:paraId="7C4400FA" w14:textId="77777777" w:rsidR="00750036" w:rsidRDefault="00750036" w:rsidP="008B5384">
      <w:pPr>
        <w:pStyle w:val="ListParagraph"/>
        <w:spacing w:line="240" w:lineRule="auto"/>
        <w:rPr>
          <w:rFonts w:cstheme="minorHAnsi"/>
          <w:sz w:val="24"/>
          <w:szCs w:val="24"/>
        </w:rPr>
      </w:pPr>
    </w:p>
    <w:p w14:paraId="0C9F446B" w14:textId="77777777" w:rsidR="00750036" w:rsidRDefault="00750036" w:rsidP="008B5384">
      <w:pPr>
        <w:pStyle w:val="ListParagraph"/>
        <w:numPr>
          <w:ilvl w:val="0"/>
          <w:numId w:val="5"/>
        </w:numPr>
        <w:spacing w:line="240" w:lineRule="auto"/>
        <w:rPr>
          <w:rFonts w:cstheme="minorHAnsi"/>
          <w:sz w:val="24"/>
          <w:szCs w:val="24"/>
        </w:rPr>
      </w:pPr>
      <w:r>
        <w:rPr>
          <w:rFonts w:cstheme="minorHAnsi"/>
          <w:sz w:val="24"/>
          <w:szCs w:val="24"/>
        </w:rPr>
        <w:t xml:space="preserve"> A person must be 14 years old to be a member without the signature of a parent or guardian.</w:t>
      </w:r>
    </w:p>
    <w:p w14:paraId="5510748B" w14:textId="77777777" w:rsidR="00750036" w:rsidRPr="00750036" w:rsidRDefault="00750036" w:rsidP="008B5384">
      <w:pPr>
        <w:pStyle w:val="ListParagraph"/>
        <w:spacing w:line="240" w:lineRule="auto"/>
        <w:rPr>
          <w:rFonts w:cstheme="minorHAnsi"/>
          <w:sz w:val="24"/>
          <w:szCs w:val="24"/>
        </w:rPr>
      </w:pPr>
    </w:p>
    <w:p w14:paraId="0100F3B8" w14:textId="05ACD4F9" w:rsidR="00FD1285" w:rsidRPr="00FD1285" w:rsidRDefault="00750036" w:rsidP="008B5384">
      <w:pPr>
        <w:pStyle w:val="ListParagraph"/>
        <w:numPr>
          <w:ilvl w:val="0"/>
          <w:numId w:val="5"/>
        </w:numPr>
        <w:spacing w:line="240" w:lineRule="auto"/>
        <w:ind w:left="714" w:hanging="357"/>
        <w:rPr>
          <w:rFonts w:cstheme="minorHAnsi"/>
          <w:sz w:val="24"/>
          <w:szCs w:val="24"/>
        </w:rPr>
      </w:pPr>
      <w:r>
        <w:rPr>
          <w:rFonts w:cstheme="minorHAnsi"/>
          <w:sz w:val="24"/>
          <w:szCs w:val="24"/>
        </w:rPr>
        <w:t xml:space="preserve">The Alberta Library Card is recognized by the </w:t>
      </w:r>
      <w:proofErr w:type="spellStart"/>
      <w:r>
        <w:rPr>
          <w:rFonts w:cstheme="minorHAnsi"/>
          <w:sz w:val="24"/>
          <w:szCs w:val="24"/>
        </w:rPr>
        <w:t>Trochu</w:t>
      </w:r>
      <w:proofErr w:type="spellEnd"/>
      <w:r>
        <w:rPr>
          <w:rFonts w:cstheme="minorHAnsi"/>
          <w:sz w:val="24"/>
          <w:szCs w:val="24"/>
        </w:rPr>
        <w:t xml:space="preserve"> Municipal Library and will be accepted.  This is the card currently given as a membership card to all local members.</w:t>
      </w:r>
    </w:p>
    <w:p w14:paraId="3AEFF858" w14:textId="2E8843C9" w:rsidR="00750036" w:rsidRDefault="00750036" w:rsidP="008B5384">
      <w:pPr>
        <w:spacing w:before="240" w:line="240" w:lineRule="auto"/>
        <w:rPr>
          <w:rFonts w:cstheme="minorHAnsi"/>
          <w:sz w:val="24"/>
          <w:szCs w:val="24"/>
        </w:rPr>
      </w:pPr>
      <w:r>
        <w:rPr>
          <w:rFonts w:cstheme="minorHAnsi"/>
          <w:sz w:val="24"/>
          <w:szCs w:val="24"/>
        </w:rPr>
        <w:t>3.2</w:t>
      </w:r>
      <w:r>
        <w:rPr>
          <w:rFonts w:cstheme="minorHAnsi"/>
          <w:sz w:val="24"/>
          <w:szCs w:val="24"/>
        </w:rPr>
        <w:tab/>
        <w:t>An application for a library card shall be made during regular library hours.</w:t>
      </w:r>
    </w:p>
    <w:p w14:paraId="6D09676D" w14:textId="1C928B00" w:rsidR="001362AE" w:rsidRDefault="001362AE" w:rsidP="008B5384">
      <w:pPr>
        <w:spacing w:line="240" w:lineRule="auto"/>
        <w:ind w:left="720" w:hanging="720"/>
        <w:rPr>
          <w:rFonts w:cstheme="minorHAnsi"/>
          <w:sz w:val="24"/>
          <w:szCs w:val="24"/>
        </w:rPr>
      </w:pPr>
      <w:r>
        <w:rPr>
          <w:rFonts w:cstheme="minorHAnsi"/>
          <w:sz w:val="24"/>
          <w:szCs w:val="24"/>
        </w:rPr>
        <w:t>3.3</w:t>
      </w:r>
      <w:r>
        <w:rPr>
          <w:rFonts w:cstheme="minorHAnsi"/>
          <w:sz w:val="24"/>
          <w:szCs w:val="24"/>
        </w:rPr>
        <w:tab/>
        <w:t xml:space="preserve">The Librarian may issue a library card to a person or group who has made application  pursuant to Sections 3.1 </w:t>
      </w:r>
      <w:proofErr w:type="spellStart"/>
      <w:r>
        <w:rPr>
          <w:rFonts w:cstheme="minorHAnsi"/>
          <w:sz w:val="24"/>
          <w:szCs w:val="24"/>
        </w:rPr>
        <w:t>a,b,c</w:t>
      </w:r>
      <w:proofErr w:type="spellEnd"/>
      <w:r>
        <w:rPr>
          <w:rFonts w:cstheme="minorHAnsi"/>
          <w:sz w:val="24"/>
          <w:szCs w:val="24"/>
        </w:rPr>
        <w:t>, &amp; 3.2</w:t>
      </w:r>
    </w:p>
    <w:p w14:paraId="4C7CBD8F" w14:textId="48F008BF" w:rsidR="001362AE" w:rsidRDefault="001362AE" w:rsidP="008B5384">
      <w:pPr>
        <w:spacing w:before="240" w:line="240" w:lineRule="auto"/>
        <w:ind w:left="720" w:hanging="720"/>
        <w:rPr>
          <w:rFonts w:cstheme="minorHAnsi"/>
          <w:sz w:val="24"/>
          <w:szCs w:val="24"/>
        </w:rPr>
      </w:pPr>
      <w:r>
        <w:rPr>
          <w:rFonts w:cstheme="minorHAnsi"/>
          <w:sz w:val="24"/>
          <w:szCs w:val="24"/>
        </w:rPr>
        <w:t>3.4</w:t>
      </w:r>
      <w:r>
        <w:rPr>
          <w:rFonts w:cstheme="minorHAnsi"/>
          <w:sz w:val="24"/>
          <w:szCs w:val="24"/>
        </w:rPr>
        <w:tab/>
        <w:t>Library card user fees are:</w:t>
      </w:r>
    </w:p>
    <w:p w14:paraId="3B8C65F2" w14:textId="420E0944" w:rsidR="001362AE" w:rsidRDefault="001362AE" w:rsidP="008B5384">
      <w:pPr>
        <w:pStyle w:val="ListParagraph"/>
        <w:spacing w:line="240" w:lineRule="auto"/>
        <w:rPr>
          <w:rFonts w:cstheme="minorHAnsi"/>
          <w:sz w:val="24"/>
          <w:szCs w:val="24"/>
        </w:rPr>
      </w:pPr>
      <w:r>
        <w:rPr>
          <w:rFonts w:cstheme="minorHAnsi"/>
          <w:sz w:val="24"/>
          <w:szCs w:val="24"/>
        </w:rPr>
        <w:t xml:space="preserve">a)  Residents of </w:t>
      </w:r>
      <w:proofErr w:type="spellStart"/>
      <w:r>
        <w:rPr>
          <w:rFonts w:cstheme="minorHAnsi"/>
          <w:sz w:val="24"/>
          <w:szCs w:val="24"/>
        </w:rPr>
        <w:t>Trochu</w:t>
      </w:r>
      <w:proofErr w:type="spellEnd"/>
      <w:r>
        <w:rPr>
          <w:rFonts w:cstheme="minorHAnsi"/>
          <w:sz w:val="24"/>
          <w:szCs w:val="24"/>
        </w:rPr>
        <w:t xml:space="preserve"> and </w:t>
      </w:r>
      <w:proofErr w:type="spellStart"/>
      <w:r>
        <w:rPr>
          <w:rFonts w:cstheme="minorHAnsi"/>
          <w:sz w:val="24"/>
          <w:szCs w:val="24"/>
        </w:rPr>
        <w:t>Kneehill</w:t>
      </w:r>
      <w:proofErr w:type="spellEnd"/>
      <w:r>
        <w:rPr>
          <w:rFonts w:cstheme="minorHAnsi"/>
          <w:sz w:val="24"/>
          <w:szCs w:val="24"/>
        </w:rPr>
        <w:t xml:space="preserve"> County:  $5.00 per year single</w:t>
      </w:r>
    </w:p>
    <w:p w14:paraId="2F865576" w14:textId="5C554398" w:rsidR="001362AE" w:rsidRDefault="001362AE" w:rsidP="008B5384">
      <w:pPr>
        <w:pStyle w:val="ListParagraph"/>
        <w:spacing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$10.00 per year family</w:t>
      </w:r>
    </w:p>
    <w:p w14:paraId="3AE57D86" w14:textId="77777777" w:rsidR="00B025B6" w:rsidRDefault="00B025B6" w:rsidP="008B5384">
      <w:pPr>
        <w:pStyle w:val="ListParagraph"/>
        <w:spacing w:line="240" w:lineRule="auto"/>
        <w:rPr>
          <w:rFonts w:cstheme="minorHAnsi"/>
          <w:sz w:val="24"/>
          <w:szCs w:val="24"/>
        </w:rPr>
      </w:pPr>
    </w:p>
    <w:p w14:paraId="4E0EFE20" w14:textId="0050E81E" w:rsidR="001362AE" w:rsidRDefault="001362AE" w:rsidP="008B5384">
      <w:pPr>
        <w:pStyle w:val="ListParagraph"/>
        <w:spacing w:line="240" w:lineRule="auto"/>
        <w:rPr>
          <w:rFonts w:cstheme="minorHAnsi"/>
          <w:sz w:val="24"/>
          <w:szCs w:val="24"/>
        </w:rPr>
      </w:pPr>
      <w:r>
        <w:rPr>
          <w:rFonts w:cstheme="minorHAnsi"/>
          <w:sz w:val="24"/>
          <w:szCs w:val="24"/>
        </w:rPr>
        <w:t>b)  Non-resident:  $70.00 per year single or family</w:t>
      </w:r>
    </w:p>
    <w:p w14:paraId="2A26A978" w14:textId="2840332B" w:rsidR="001362AE" w:rsidRDefault="001362AE" w:rsidP="008B5384">
      <w:pPr>
        <w:pStyle w:val="ListParagraph"/>
        <w:spacing w:line="240" w:lineRule="auto"/>
        <w:rPr>
          <w:rFonts w:cstheme="minorHAnsi"/>
          <w:sz w:val="24"/>
          <w:szCs w:val="24"/>
        </w:rPr>
      </w:pPr>
    </w:p>
    <w:p w14:paraId="41F7B28A" w14:textId="2900C4FD" w:rsidR="001362AE" w:rsidRDefault="008B5384" w:rsidP="00D03422">
      <w:pPr>
        <w:rPr>
          <w:rFonts w:cstheme="minorHAnsi"/>
          <w:b/>
          <w:sz w:val="24"/>
          <w:szCs w:val="24"/>
        </w:rPr>
      </w:pPr>
      <w:r>
        <w:rPr>
          <w:rFonts w:cstheme="minorHAnsi"/>
          <w:b/>
          <w:sz w:val="24"/>
          <w:szCs w:val="24"/>
        </w:rPr>
        <w:br w:type="page"/>
      </w:r>
      <w:r w:rsidR="001362AE">
        <w:rPr>
          <w:rFonts w:cstheme="minorHAnsi"/>
          <w:b/>
          <w:sz w:val="24"/>
          <w:szCs w:val="24"/>
        </w:rPr>
        <w:lastRenderedPageBreak/>
        <w:t>TYPES OF MEMBERSHIPS</w:t>
      </w:r>
    </w:p>
    <w:p w14:paraId="3767CCCE" w14:textId="32AD8D8B" w:rsidR="00E117DA" w:rsidRDefault="00B5210B" w:rsidP="008B5384">
      <w:pPr>
        <w:spacing w:line="240" w:lineRule="auto"/>
        <w:ind w:left="720" w:hanging="720"/>
        <w:rPr>
          <w:rFonts w:cstheme="minorHAnsi"/>
          <w:sz w:val="24"/>
          <w:szCs w:val="24"/>
        </w:rPr>
      </w:pPr>
      <w:r>
        <w:rPr>
          <w:rFonts w:cstheme="minorHAnsi"/>
          <w:sz w:val="24"/>
          <w:szCs w:val="24"/>
        </w:rPr>
        <w:t>4.1 a</w:t>
      </w:r>
      <w:r w:rsidR="001362AE">
        <w:rPr>
          <w:rFonts w:cstheme="minorHAnsi"/>
          <w:sz w:val="24"/>
          <w:szCs w:val="24"/>
        </w:rPr>
        <w:t>)</w:t>
      </w:r>
      <w:r w:rsidR="001362AE">
        <w:rPr>
          <w:rFonts w:cstheme="minorHAnsi"/>
          <w:sz w:val="24"/>
          <w:szCs w:val="24"/>
        </w:rPr>
        <w:tab/>
        <w:t>Individual:  Any person 14 years old and older may obtain a membership after meeting</w:t>
      </w:r>
      <w:r w:rsidR="00E117DA">
        <w:rPr>
          <w:rFonts w:cstheme="minorHAnsi"/>
          <w:sz w:val="24"/>
          <w:szCs w:val="24"/>
        </w:rPr>
        <w:t xml:space="preserve"> the requirements of Section 3.</w:t>
      </w:r>
    </w:p>
    <w:p w14:paraId="6C9EA7C7" w14:textId="64695D50" w:rsidR="00750036" w:rsidRDefault="00E117DA" w:rsidP="008B5384">
      <w:pPr>
        <w:spacing w:line="240" w:lineRule="auto"/>
        <w:ind w:left="720" w:hanging="294"/>
        <w:rPr>
          <w:rFonts w:cstheme="minorHAnsi"/>
          <w:sz w:val="24"/>
          <w:szCs w:val="24"/>
        </w:rPr>
      </w:pPr>
      <w:r>
        <w:rPr>
          <w:rFonts w:cstheme="minorHAnsi"/>
          <w:sz w:val="24"/>
          <w:szCs w:val="24"/>
        </w:rPr>
        <w:t>b) Family:  A family membership issued to individuals of the same household providing not more than two people of that household are over the age of 21 and meet the requirements of Section 3.</w:t>
      </w:r>
    </w:p>
    <w:p w14:paraId="392DC105" w14:textId="6FBA4601" w:rsidR="00E117DA" w:rsidRDefault="00E117DA" w:rsidP="008B5384">
      <w:pPr>
        <w:spacing w:line="240" w:lineRule="auto"/>
        <w:ind w:left="720" w:hanging="294"/>
        <w:rPr>
          <w:rFonts w:cstheme="minorHAnsi"/>
          <w:sz w:val="24"/>
          <w:szCs w:val="24"/>
        </w:rPr>
      </w:pPr>
      <w:r>
        <w:rPr>
          <w:rFonts w:cstheme="minorHAnsi"/>
          <w:sz w:val="24"/>
          <w:szCs w:val="24"/>
        </w:rPr>
        <w:t>c)  Institutional:  Members of an institution or group may receive library material upon application by a responsible person representing that group providing that group meets the requirements in Section 3.</w:t>
      </w:r>
    </w:p>
    <w:p w14:paraId="1C3114B9" w14:textId="4C80A4D3" w:rsidR="008B5384" w:rsidRDefault="008B5384" w:rsidP="008B5384">
      <w:pPr>
        <w:spacing w:line="240" w:lineRule="auto"/>
        <w:ind w:left="709" w:hanging="708"/>
        <w:rPr>
          <w:rFonts w:cstheme="minorHAnsi"/>
          <w:sz w:val="24"/>
          <w:szCs w:val="24"/>
        </w:rPr>
      </w:pPr>
      <w:r>
        <w:rPr>
          <w:rFonts w:cstheme="minorHAnsi"/>
          <w:sz w:val="24"/>
          <w:szCs w:val="24"/>
        </w:rPr>
        <w:t>4.2</w:t>
      </w:r>
      <w:r>
        <w:rPr>
          <w:rFonts w:cstheme="minorHAnsi"/>
          <w:sz w:val="24"/>
          <w:szCs w:val="24"/>
        </w:rPr>
        <w:tab/>
      </w:r>
      <w:r>
        <w:rPr>
          <w:rFonts w:cstheme="minorHAnsi"/>
          <w:sz w:val="24"/>
          <w:szCs w:val="24"/>
        </w:rPr>
        <w:tab/>
      </w:r>
      <w:proofErr w:type="spellStart"/>
      <w:r>
        <w:rPr>
          <w:rFonts w:cstheme="minorHAnsi"/>
          <w:sz w:val="24"/>
          <w:szCs w:val="24"/>
        </w:rPr>
        <w:t>Trochu</w:t>
      </w:r>
      <w:proofErr w:type="spellEnd"/>
      <w:r>
        <w:rPr>
          <w:rFonts w:cstheme="minorHAnsi"/>
          <w:sz w:val="24"/>
          <w:szCs w:val="24"/>
        </w:rPr>
        <w:t xml:space="preserve"> Municipal Library members are automatically members of the Marigold Library System.</w:t>
      </w:r>
    </w:p>
    <w:p w14:paraId="7E4016C1" w14:textId="77777777" w:rsidR="008B5384" w:rsidRDefault="008B5384" w:rsidP="008B5384">
      <w:pPr>
        <w:spacing w:line="240" w:lineRule="auto"/>
        <w:ind w:left="709" w:hanging="708"/>
        <w:rPr>
          <w:rFonts w:cstheme="minorHAnsi"/>
          <w:sz w:val="24"/>
          <w:szCs w:val="24"/>
        </w:rPr>
      </w:pPr>
    </w:p>
    <w:p w14:paraId="0F90BC0D" w14:textId="7B08C799" w:rsidR="00E117DA" w:rsidRDefault="00E117DA" w:rsidP="008B5384">
      <w:pPr>
        <w:spacing w:line="240" w:lineRule="auto"/>
        <w:rPr>
          <w:rFonts w:cstheme="minorHAnsi"/>
          <w:b/>
          <w:sz w:val="24"/>
          <w:szCs w:val="24"/>
        </w:rPr>
      </w:pPr>
      <w:r>
        <w:rPr>
          <w:rFonts w:cstheme="minorHAnsi"/>
          <w:b/>
          <w:sz w:val="24"/>
          <w:szCs w:val="24"/>
        </w:rPr>
        <w:t>RESPONSIBILITIES OF A PATRON</w:t>
      </w:r>
    </w:p>
    <w:p w14:paraId="0B080CE7" w14:textId="1BE1B6C4" w:rsidR="008B5384" w:rsidRPr="009E78D8" w:rsidRDefault="00B5210B" w:rsidP="008B5384">
      <w:pPr>
        <w:spacing w:line="240" w:lineRule="auto"/>
        <w:rPr>
          <w:rFonts w:cstheme="minorHAnsi"/>
          <w:sz w:val="24"/>
          <w:szCs w:val="24"/>
        </w:rPr>
      </w:pPr>
      <w:r w:rsidRPr="009E78D8">
        <w:rPr>
          <w:rFonts w:cstheme="minorHAnsi"/>
          <w:sz w:val="24"/>
          <w:szCs w:val="24"/>
        </w:rPr>
        <w:t>5.1</w:t>
      </w:r>
      <w:r>
        <w:rPr>
          <w:rFonts w:cstheme="minorHAnsi"/>
          <w:sz w:val="24"/>
          <w:szCs w:val="24"/>
        </w:rPr>
        <w:t xml:space="preserve"> A</w:t>
      </w:r>
      <w:r w:rsidR="00E117DA" w:rsidRPr="009E78D8">
        <w:rPr>
          <w:rFonts w:cstheme="minorHAnsi"/>
          <w:sz w:val="24"/>
          <w:szCs w:val="24"/>
        </w:rPr>
        <w:t xml:space="preserve"> library card may only be used by the person or group to whom it is issued.</w:t>
      </w:r>
    </w:p>
    <w:p w14:paraId="10C1BEE2" w14:textId="0094A57D" w:rsidR="008B5384" w:rsidRDefault="00E117DA" w:rsidP="008B5384">
      <w:pPr>
        <w:spacing w:line="240" w:lineRule="auto"/>
        <w:ind w:left="709" w:hanging="709"/>
        <w:rPr>
          <w:rFonts w:cstheme="minorHAnsi"/>
          <w:sz w:val="24"/>
          <w:szCs w:val="24"/>
        </w:rPr>
      </w:pPr>
      <w:r>
        <w:rPr>
          <w:rFonts w:cstheme="minorHAnsi"/>
          <w:sz w:val="24"/>
          <w:szCs w:val="24"/>
        </w:rPr>
        <w:t>5.2</w:t>
      </w:r>
      <w:r w:rsidR="009E78D8">
        <w:rPr>
          <w:rFonts w:cstheme="minorHAnsi"/>
          <w:sz w:val="24"/>
          <w:szCs w:val="24"/>
        </w:rPr>
        <w:t xml:space="preserve"> </w:t>
      </w:r>
      <w:r>
        <w:rPr>
          <w:rFonts w:cstheme="minorHAnsi"/>
          <w:sz w:val="24"/>
          <w:szCs w:val="24"/>
        </w:rPr>
        <w:t xml:space="preserve">A patron must comply with all the laws and policies of the </w:t>
      </w:r>
      <w:proofErr w:type="spellStart"/>
      <w:r>
        <w:rPr>
          <w:rFonts w:cstheme="minorHAnsi"/>
          <w:sz w:val="24"/>
          <w:szCs w:val="24"/>
        </w:rPr>
        <w:t>Trochu</w:t>
      </w:r>
      <w:proofErr w:type="spellEnd"/>
      <w:r>
        <w:rPr>
          <w:rFonts w:cstheme="minorHAnsi"/>
          <w:sz w:val="24"/>
          <w:szCs w:val="24"/>
        </w:rPr>
        <w:t xml:space="preserve"> Library.</w:t>
      </w:r>
    </w:p>
    <w:p w14:paraId="57D9A3EC" w14:textId="3DEDD7E3" w:rsidR="00470B0A" w:rsidRPr="008B5384" w:rsidRDefault="00E117DA" w:rsidP="008B5384">
      <w:pPr>
        <w:spacing w:line="240" w:lineRule="auto"/>
        <w:ind w:left="709" w:hanging="708"/>
        <w:rPr>
          <w:rFonts w:cstheme="minorHAnsi"/>
          <w:sz w:val="24"/>
          <w:szCs w:val="24"/>
        </w:rPr>
      </w:pPr>
      <w:r>
        <w:rPr>
          <w:rFonts w:cstheme="minorHAnsi"/>
          <w:sz w:val="24"/>
          <w:szCs w:val="24"/>
        </w:rPr>
        <w:t>5.3</w:t>
      </w:r>
      <w:r w:rsidR="009E78D8">
        <w:rPr>
          <w:rFonts w:cstheme="minorHAnsi"/>
          <w:sz w:val="24"/>
          <w:szCs w:val="24"/>
        </w:rPr>
        <w:t xml:space="preserve"> </w:t>
      </w:r>
      <w:r>
        <w:rPr>
          <w:rFonts w:cstheme="minorHAnsi"/>
          <w:sz w:val="24"/>
          <w:szCs w:val="24"/>
        </w:rPr>
        <w:t>A patron should return any library item to the library system on or before the due date, or make arrangements to renew the item.</w:t>
      </w:r>
    </w:p>
    <w:p w14:paraId="4487F00B" w14:textId="77777777" w:rsidR="00B025B6" w:rsidRDefault="00B025B6" w:rsidP="008B5384">
      <w:pPr>
        <w:spacing w:line="240" w:lineRule="auto"/>
        <w:rPr>
          <w:rFonts w:cstheme="minorHAnsi"/>
          <w:b/>
          <w:sz w:val="24"/>
          <w:szCs w:val="24"/>
        </w:rPr>
      </w:pPr>
    </w:p>
    <w:p w14:paraId="2D55EAFC" w14:textId="110D411F" w:rsidR="00E117DA" w:rsidRDefault="00E117DA" w:rsidP="008B5384">
      <w:pPr>
        <w:spacing w:line="240" w:lineRule="auto"/>
        <w:rPr>
          <w:rFonts w:cstheme="minorHAnsi"/>
          <w:b/>
          <w:sz w:val="24"/>
          <w:szCs w:val="24"/>
        </w:rPr>
      </w:pPr>
      <w:r>
        <w:rPr>
          <w:rFonts w:cstheme="minorHAnsi"/>
          <w:b/>
          <w:sz w:val="24"/>
          <w:szCs w:val="24"/>
        </w:rPr>
        <w:t>LOAN OF LIBRARY MATERIALS</w:t>
      </w:r>
    </w:p>
    <w:p w14:paraId="1A03C1A9" w14:textId="101A0B60" w:rsidR="00E117DA" w:rsidRDefault="00B5210B" w:rsidP="008B5384">
      <w:pPr>
        <w:spacing w:line="240" w:lineRule="auto"/>
        <w:ind w:left="426" w:hanging="425"/>
        <w:rPr>
          <w:rFonts w:cstheme="minorHAnsi"/>
          <w:sz w:val="24"/>
          <w:szCs w:val="24"/>
        </w:rPr>
      </w:pPr>
      <w:r>
        <w:rPr>
          <w:rFonts w:cstheme="minorHAnsi"/>
          <w:sz w:val="24"/>
          <w:szCs w:val="24"/>
        </w:rPr>
        <w:t>6.1 No</w:t>
      </w:r>
      <w:r w:rsidR="00E117DA">
        <w:rPr>
          <w:rFonts w:cstheme="minorHAnsi"/>
          <w:sz w:val="24"/>
          <w:szCs w:val="24"/>
        </w:rPr>
        <w:t xml:space="preserve"> charge will be made to members for library material.  This will include patrons</w:t>
      </w:r>
      <w:r w:rsidR="008B5384">
        <w:rPr>
          <w:rFonts w:cstheme="minorHAnsi"/>
          <w:sz w:val="24"/>
          <w:szCs w:val="24"/>
        </w:rPr>
        <w:t xml:space="preserve"> </w:t>
      </w:r>
      <w:r w:rsidR="00E117DA">
        <w:rPr>
          <w:rFonts w:cstheme="minorHAnsi"/>
          <w:sz w:val="24"/>
          <w:szCs w:val="24"/>
        </w:rPr>
        <w:t>presenting a current Alberta Library C</w:t>
      </w:r>
      <w:r w:rsidR="00470B0A">
        <w:rPr>
          <w:rFonts w:cstheme="minorHAnsi"/>
          <w:sz w:val="24"/>
          <w:szCs w:val="24"/>
        </w:rPr>
        <w:t>ard.</w:t>
      </w:r>
    </w:p>
    <w:p w14:paraId="32B4707B" w14:textId="009DE2F9" w:rsidR="00470B0A" w:rsidRDefault="00B5210B" w:rsidP="008B5384">
      <w:pPr>
        <w:spacing w:line="240" w:lineRule="auto"/>
        <w:ind w:left="709" w:hanging="708"/>
        <w:rPr>
          <w:rFonts w:cstheme="minorHAnsi"/>
          <w:sz w:val="24"/>
          <w:szCs w:val="24"/>
        </w:rPr>
      </w:pPr>
      <w:r>
        <w:rPr>
          <w:rFonts w:cstheme="minorHAnsi"/>
          <w:sz w:val="24"/>
          <w:szCs w:val="24"/>
        </w:rPr>
        <w:t>6.2 Loan</w:t>
      </w:r>
      <w:r w:rsidR="00470B0A">
        <w:rPr>
          <w:rFonts w:cstheme="minorHAnsi"/>
          <w:sz w:val="24"/>
          <w:szCs w:val="24"/>
        </w:rPr>
        <w:t xml:space="preserve"> period are as follows:</w:t>
      </w:r>
    </w:p>
    <w:p w14:paraId="35B4A6B7" w14:textId="619D4C67" w:rsidR="00470B0A" w:rsidRDefault="00470B0A" w:rsidP="008B5384">
      <w:pPr>
        <w:pStyle w:val="ListParagraph"/>
        <w:numPr>
          <w:ilvl w:val="0"/>
          <w:numId w:val="10"/>
        </w:numPr>
        <w:spacing w:line="240" w:lineRule="auto"/>
        <w:rPr>
          <w:rFonts w:cstheme="minorHAnsi"/>
          <w:sz w:val="24"/>
          <w:szCs w:val="24"/>
        </w:rPr>
      </w:pPr>
      <w:r w:rsidRPr="00470B0A">
        <w:rPr>
          <w:rFonts w:cstheme="minorHAnsi"/>
          <w:sz w:val="24"/>
          <w:szCs w:val="24"/>
        </w:rPr>
        <w:t>Books in general circulation – three (3) weeks</w:t>
      </w:r>
    </w:p>
    <w:p w14:paraId="6A88FAC3" w14:textId="77777777" w:rsidR="008B5384" w:rsidRDefault="008B5384" w:rsidP="008B5384">
      <w:pPr>
        <w:pStyle w:val="ListParagraph"/>
        <w:spacing w:line="240" w:lineRule="auto"/>
        <w:ind w:left="721"/>
        <w:rPr>
          <w:rFonts w:cstheme="minorHAnsi"/>
          <w:sz w:val="24"/>
          <w:szCs w:val="24"/>
        </w:rPr>
      </w:pPr>
    </w:p>
    <w:p w14:paraId="4A067A17" w14:textId="6D3EF2F8" w:rsidR="00470B0A" w:rsidRDefault="00470B0A" w:rsidP="008B5384">
      <w:pPr>
        <w:pStyle w:val="ListParagraph"/>
        <w:numPr>
          <w:ilvl w:val="0"/>
          <w:numId w:val="10"/>
        </w:numPr>
        <w:spacing w:line="240" w:lineRule="auto"/>
        <w:rPr>
          <w:rFonts w:cstheme="minorHAnsi"/>
          <w:sz w:val="24"/>
          <w:szCs w:val="24"/>
        </w:rPr>
      </w:pPr>
      <w:r>
        <w:rPr>
          <w:rFonts w:cstheme="minorHAnsi"/>
          <w:sz w:val="24"/>
          <w:szCs w:val="24"/>
        </w:rPr>
        <w:t>Reference books, encyclopedia, dictionaries, atlases, etc. are not to be loaned out of the library.</w:t>
      </w:r>
    </w:p>
    <w:p w14:paraId="22FC10B4" w14:textId="42CEA77A" w:rsidR="00470B0A" w:rsidRDefault="00470B0A" w:rsidP="008B5384">
      <w:pPr>
        <w:spacing w:line="240" w:lineRule="auto"/>
        <w:rPr>
          <w:rFonts w:cstheme="minorHAnsi"/>
          <w:sz w:val="24"/>
          <w:szCs w:val="24"/>
        </w:rPr>
      </w:pPr>
      <w:r>
        <w:rPr>
          <w:rFonts w:cstheme="minorHAnsi"/>
          <w:sz w:val="24"/>
          <w:szCs w:val="24"/>
        </w:rPr>
        <w:t>6.3 Reserves:</w:t>
      </w:r>
    </w:p>
    <w:p w14:paraId="55B2F3AC" w14:textId="2408ECFF" w:rsidR="00470B0A" w:rsidRDefault="00470B0A" w:rsidP="008B5384">
      <w:pPr>
        <w:pStyle w:val="ListParagraph"/>
        <w:numPr>
          <w:ilvl w:val="0"/>
          <w:numId w:val="11"/>
        </w:numPr>
        <w:spacing w:line="240" w:lineRule="auto"/>
        <w:rPr>
          <w:rFonts w:cstheme="minorHAnsi"/>
          <w:sz w:val="24"/>
          <w:szCs w:val="24"/>
        </w:rPr>
      </w:pPr>
      <w:r>
        <w:rPr>
          <w:rFonts w:cstheme="minorHAnsi"/>
          <w:sz w:val="24"/>
          <w:szCs w:val="24"/>
        </w:rPr>
        <w:t>may be made if that book is not available when a member requires it,</w:t>
      </w:r>
    </w:p>
    <w:p w14:paraId="0578CA88" w14:textId="77777777" w:rsidR="008B5384" w:rsidRDefault="008B5384" w:rsidP="008B5384">
      <w:pPr>
        <w:pStyle w:val="ListParagraph"/>
        <w:spacing w:line="240" w:lineRule="auto"/>
        <w:rPr>
          <w:rFonts w:cstheme="minorHAnsi"/>
          <w:sz w:val="24"/>
          <w:szCs w:val="24"/>
        </w:rPr>
      </w:pPr>
    </w:p>
    <w:p w14:paraId="0E826982" w14:textId="5DC8807A" w:rsidR="008B5384" w:rsidRPr="008B5384" w:rsidRDefault="00470B0A" w:rsidP="008B5384">
      <w:pPr>
        <w:pStyle w:val="ListParagraph"/>
        <w:numPr>
          <w:ilvl w:val="0"/>
          <w:numId w:val="11"/>
        </w:numPr>
        <w:spacing w:line="240" w:lineRule="auto"/>
        <w:rPr>
          <w:rFonts w:cstheme="minorHAnsi"/>
          <w:sz w:val="24"/>
          <w:szCs w:val="24"/>
        </w:rPr>
      </w:pPr>
      <w:r w:rsidRPr="008B5384">
        <w:rPr>
          <w:rFonts w:cstheme="minorHAnsi"/>
          <w:sz w:val="24"/>
          <w:szCs w:val="24"/>
        </w:rPr>
        <w:t>the patron with a reserve on a book will be notified by phone or e-mail when that book has been received in the library and will have thirteen (13) library days to obtain that book after which the item automatically goes into circulation again.</w:t>
      </w:r>
    </w:p>
    <w:p w14:paraId="356E6458" w14:textId="08020493" w:rsidR="009E78D8" w:rsidRDefault="00470B0A" w:rsidP="008B5384">
      <w:pPr>
        <w:spacing w:line="240" w:lineRule="auto"/>
        <w:ind w:left="426" w:hanging="426"/>
        <w:rPr>
          <w:rFonts w:cstheme="minorHAnsi"/>
          <w:sz w:val="24"/>
          <w:szCs w:val="24"/>
        </w:rPr>
      </w:pPr>
      <w:r>
        <w:rPr>
          <w:rFonts w:cstheme="minorHAnsi"/>
          <w:sz w:val="24"/>
          <w:szCs w:val="24"/>
        </w:rPr>
        <w:t>6.4</w:t>
      </w:r>
      <w:r w:rsidR="009E78D8">
        <w:rPr>
          <w:rFonts w:cstheme="minorHAnsi"/>
          <w:sz w:val="24"/>
          <w:szCs w:val="24"/>
        </w:rPr>
        <w:t xml:space="preserve"> </w:t>
      </w:r>
      <w:r>
        <w:rPr>
          <w:rFonts w:cstheme="minorHAnsi"/>
          <w:sz w:val="24"/>
          <w:szCs w:val="24"/>
        </w:rPr>
        <w:t>Renewals:</w:t>
      </w:r>
      <w:r w:rsidR="009E78D8">
        <w:rPr>
          <w:rFonts w:cstheme="minorHAnsi"/>
          <w:sz w:val="24"/>
          <w:szCs w:val="24"/>
        </w:rPr>
        <w:tab/>
        <w:t>A member may renew a book for additional periods providing there is no reserve on it.</w:t>
      </w:r>
    </w:p>
    <w:p w14:paraId="5076267C" w14:textId="5FAF4DE5" w:rsidR="009E78D8" w:rsidRDefault="009E78D8" w:rsidP="008B5384">
      <w:pPr>
        <w:spacing w:line="240" w:lineRule="auto"/>
        <w:ind w:left="426" w:hanging="426"/>
        <w:rPr>
          <w:rFonts w:cstheme="minorHAnsi"/>
          <w:sz w:val="24"/>
          <w:szCs w:val="24"/>
        </w:rPr>
      </w:pPr>
    </w:p>
    <w:p w14:paraId="634C24C7" w14:textId="128D4D2B" w:rsidR="009E78D8" w:rsidRDefault="009E78D8" w:rsidP="008B5384">
      <w:pPr>
        <w:spacing w:line="240" w:lineRule="auto"/>
        <w:ind w:left="426" w:hanging="426"/>
        <w:rPr>
          <w:rFonts w:cstheme="minorHAnsi"/>
          <w:b/>
          <w:sz w:val="24"/>
          <w:szCs w:val="24"/>
        </w:rPr>
      </w:pPr>
      <w:r>
        <w:rPr>
          <w:rFonts w:cstheme="minorHAnsi"/>
          <w:b/>
          <w:sz w:val="24"/>
          <w:szCs w:val="24"/>
        </w:rPr>
        <w:t>PENALTY PROVISIONS</w:t>
      </w:r>
    </w:p>
    <w:p w14:paraId="51D62A02" w14:textId="42326A9D" w:rsidR="009E78D8" w:rsidRDefault="009E78D8" w:rsidP="008B5384">
      <w:pPr>
        <w:spacing w:line="240" w:lineRule="auto"/>
        <w:ind w:left="426" w:hanging="426"/>
        <w:rPr>
          <w:rFonts w:cstheme="minorHAnsi"/>
          <w:sz w:val="24"/>
          <w:szCs w:val="24"/>
        </w:rPr>
      </w:pPr>
      <w:r>
        <w:rPr>
          <w:rFonts w:cstheme="minorHAnsi"/>
          <w:sz w:val="24"/>
          <w:szCs w:val="24"/>
        </w:rPr>
        <w:t>7.1</w:t>
      </w:r>
      <w:r>
        <w:rPr>
          <w:rFonts w:cstheme="minorHAnsi"/>
          <w:sz w:val="24"/>
          <w:szCs w:val="24"/>
        </w:rPr>
        <w:tab/>
        <w:t>Fines will not be charged, but patrons are encouraged to make a voluntary donation if they are returning overdue books.</w:t>
      </w:r>
    </w:p>
    <w:p w14:paraId="2330D6E3" w14:textId="7584AB89" w:rsidR="009E78D8" w:rsidRDefault="009E78D8" w:rsidP="008B5384">
      <w:pPr>
        <w:spacing w:line="240" w:lineRule="auto"/>
        <w:ind w:left="426" w:hanging="426"/>
        <w:rPr>
          <w:rFonts w:cstheme="minorHAnsi"/>
          <w:sz w:val="24"/>
          <w:szCs w:val="24"/>
        </w:rPr>
      </w:pPr>
      <w:r>
        <w:rPr>
          <w:rFonts w:cstheme="minorHAnsi"/>
          <w:sz w:val="24"/>
          <w:szCs w:val="24"/>
        </w:rPr>
        <w:t>7.2</w:t>
      </w:r>
      <w:r>
        <w:rPr>
          <w:rFonts w:cstheme="minorHAnsi"/>
          <w:sz w:val="24"/>
          <w:szCs w:val="24"/>
        </w:rPr>
        <w:tab/>
        <w:t xml:space="preserve">Lost or damaged books or material belonging to the </w:t>
      </w:r>
      <w:proofErr w:type="spellStart"/>
      <w:r>
        <w:rPr>
          <w:rFonts w:cstheme="minorHAnsi"/>
          <w:sz w:val="24"/>
          <w:szCs w:val="24"/>
        </w:rPr>
        <w:t>Trochu</w:t>
      </w:r>
      <w:proofErr w:type="spellEnd"/>
      <w:r>
        <w:rPr>
          <w:rFonts w:cstheme="minorHAnsi"/>
          <w:sz w:val="24"/>
          <w:szCs w:val="24"/>
        </w:rPr>
        <w:t xml:space="preserve"> Municipal Library shall be paid for at the cost of replacement or repair.  Materials belonging to the Marigold Library System shall be compensated for in accordance with the Marigold Library System bylaws.</w:t>
      </w:r>
    </w:p>
    <w:p w14:paraId="621EE079" w14:textId="535D42B7" w:rsidR="009E78D8" w:rsidRDefault="009E78D8" w:rsidP="008B5384">
      <w:pPr>
        <w:spacing w:line="240" w:lineRule="auto"/>
        <w:ind w:left="426" w:hanging="426"/>
        <w:rPr>
          <w:rFonts w:cstheme="minorHAnsi"/>
          <w:sz w:val="24"/>
          <w:szCs w:val="24"/>
        </w:rPr>
      </w:pPr>
      <w:r>
        <w:rPr>
          <w:rFonts w:cstheme="minorHAnsi"/>
          <w:sz w:val="24"/>
          <w:szCs w:val="24"/>
        </w:rPr>
        <w:t>7.3</w:t>
      </w:r>
      <w:r>
        <w:rPr>
          <w:rFonts w:cstheme="minorHAnsi"/>
          <w:sz w:val="24"/>
          <w:szCs w:val="24"/>
        </w:rPr>
        <w:tab/>
        <w:t>Members who have not returned books or materials will be contacted by the Library Manager.  Those who cannot be contacted by local telephone calls or email will be mailed an overdue notice.</w:t>
      </w:r>
    </w:p>
    <w:p w14:paraId="3BD53E60" w14:textId="77777777" w:rsidR="008B5384" w:rsidRDefault="008B5384" w:rsidP="008B5384">
      <w:pPr>
        <w:spacing w:line="240" w:lineRule="auto"/>
        <w:ind w:left="426" w:hanging="426"/>
        <w:rPr>
          <w:rFonts w:cstheme="minorHAnsi"/>
          <w:sz w:val="24"/>
          <w:szCs w:val="24"/>
        </w:rPr>
      </w:pPr>
    </w:p>
    <w:p w14:paraId="4B491CE2" w14:textId="147D5412" w:rsidR="009E78D8" w:rsidRDefault="009E78D8" w:rsidP="008B5384">
      <w:pPr>
        <w:spacing w:line="240" w:lineRule="auto"/>
        <w:ind w:left="426" w:hanging="426"/>
        <w:rPr>
          <w:rFonts w:cstheme="minorHAnsi"/>
          <w:sz w:val="24"/>
          <w:szCs w:val="24"/>
        </w:rPr>
      </w:pPr>
      <w:r>
        <w:rPr>
          <w:rFonts w:cstheme="minorHAnsi"/>
          <w:b/>
          <w:sz w:val="24"/>
          <w:szCs w:val="24"/>
        </w:rPr>
        <w:t>REVOCATION OF MEMBERSHIP</w:t>
      </w:r>
    </w:p>
    <w:p w14:paraId="74E04AEF" w14:textId="598B9474" w:rsidR="00470B0A" w:rsidRDefault="009E78D8" w:rsidP="008B5384">
      <w:pPr>
        <w:spacing w:line="240" w:lineRule="auto"/>
        <w:ind w:left="426" w:hanging="426"/>
        <w:rPr>
          <w:rFonts w:cstheme="minorHAnsi"/>
          <w:sz w:val="24"/>
          <w:szCs w:val="24"/>
        </w:rPr>
      </w:pPr>
      <w:r>
        <w:rPr>
          <w:rFonts w:cstheme="minorHAnsi"/>
          <w:sz w:val="24"/>
          <w:szCs w:val="24"/>
        </w:rPr>
        <w:t>8.1</w:t>
      </w:r>
      <w:r>
        <w:rPr>
          <w:rFonts w:cstheme="minorHAnsi"/>
          <w:sz w:val="24"/>
          <w:szCs w:val="24"/>
        </w:rPr>
        <w:tab/>
      </w:r>
      <w:r w:rsidR="00893677">
        <w:rPr>
          <w:rFonts w:cstheme="minorHAnsi"/>
          <w:sz w:val="24"/>
          <w:szCs w:val="24"/>
        </w:rPr>
        <w:t>A membership card may be revoked temporarily by the Library Manager for the following reasons:  If borrowed material is repeatedly damaged or lost by a patron, or if damaged or lost material exceeds $50.00 in value the following steps may be undertaken:</w:t>
      </w:r>
    </w:p>
    <w:p w14:paraId="5ACB02C0" w14:textId="3A72D1CA" w:rsidR="00893677" w:rsidRDefault="00893677" w:rsidP="008B5384">
      <w:pPr>
        <w:pStyle w:val="ListParagraph"/>
        <w:numPr>
          <w:ilvl w:val="0"/>
          <w:numId w:val="12"/>
        </w:numPr>
        <w:spacing w:line="240" w:lineRule="auto"/>
        <w:rPr>
          <w:rFonts w:cstheme="minorHAnsi"/>
          <w:sz w:val="24"/>
          <w:szCs w:val="24"/>
        </w:rPr>
      </w:pPr>
      <w:r>
        <w:rPr>
          <w:rFonts w:cstheme="minorHAnsi"/>
          <w:sz w:val="24"/>
          <w:szCs w:val="24"/>
        </w:rPr>
        <w:t xml:space="preserve">The patron will be notified in writing concerning the </w:t>
      </w:r>
      <w:r w:rsidR="00EF709E">
        <w:rPr>
          <w:rFonts w:cstheme="minorHAnsi"/>
          <w:sz w:val="24"/>
          <w:szCs w:val="24"/>
        </w:rPr>
        <w:t>a</w:t>
      </w:r>
      <w:r>
        <w:rPr>
          <w:rFonts w:cstheme="minorHAnsi"/>
          <w:sz w:val="24"/>
          <w:szCs w:val="24"/>
        </w:rPr>
        <w:t>mount owed.</w:t>
      </w:r>
    </w:p>
    <w:p w14:paraId="283A4E66" w14:textId="77777777" w:rsidR="008B5384" w:rsidRDefault="008B5384" w:rsidP="008B5384">
      <w:pPr>
        <w:pStyle w:val="ListParagraph"/>
        <w:spacing w:line="240" w:lineRule="auto"/>
        <w:ind w:left="786"/>
        <w:rPr>
          <w:rFonts w:cstheme="minorHAnsi"/>
          <w:sz w:val="24"/>
          <w:szCs w:val="24"/>
        </w:rPr>
      </w:pPr>
    </w:p>
    <w:p w14:paraId="7399F58B" w14:textId="1A450168" w:rsidR="008B5384" w:rsidRDefault="00893677" w:rsidP="008B5384">
      <w:pPr>
        <w:pStyle w:val="ListParagraph"/>
        <w:numPr>
          <w:ilvl w:val="0"/>
          <w:numId w:val="12"/>
        </w:numPr>
        <w:spacing w:line="240" w:lineRule="auto"/>
        <w:rPr>
          <w:rFonts w:cstheme="minorHAnsi"/>
          <w:sz w:val="24"/>
          <w:szCs w:val="24"/>
        </w:rPr>
      </w:pPr>
      <w:r>
        <w:rPr>
          <w:rFonts w:cstheme="minorHAnsi"/>
          <w:sz w:val="24"/>
          <w:szCs w:val="24"/>
        </w:rPr>
        <w:t xml:space="preserve">If after notification, the patron refuses to reimburse the </w:t>
      </w:r>
      <w:proofErr w:type="spellStart"/>
      <w:r>
        <w:rPr>
          <w:rFonts w:cstheme="minorHAnsi"/>
          <w:sz w:val="24"/>
          <w:szCs w:val="24"/>
        </w:rPr>
        <w:t>Trochu</w:t>
      </w:r>
      <w:proofErr w:type="spellEnd"/>
      <w:r>
        <w:rPr>
          <w:rFonts w:cstheme="minorHAnsi"/>
          <w:sz w:val="24"/>
          <w:szCs w:val="24"/>
        </w:rPr>
        <w:t xml:space="preserve"> Municipal Library the Board may suspend the patron’s borrowing privileges.</w:t>
      </w:r>
    </w:p>
    <w:p w14:paraId="78E73A98" w14:textId="77777777" w:rsidR="008B5384" w:rsidRPr="008B5384" w:rsidRDefault="008B5384" w:rsidP="008B5384">
      <w:pPr>
        <w:pStyle w:val="ListParagraph"/>
        <w:rPr>
          <w:rFonts w:cstheme="minorHAnsi"/>
          <w:sz w:val="24"/>
          <w:szCs w:val="24"/>
        </w:rPr>
      </w:pPr>
    </w:p>
    <w:p w14:paraId="34717E7F" w14:textId="7A86A4F4" w:rsidR="00893677" w:rsidRDefault="00893677" w:rsidP="008B5384">
      <w:pPr>
        <w:pStyle w:val="ListParagraph"/>
        <w:numPr>
          <w:ilvl w:val="0"/>
          <w:numId w:val="12"/>
        </w:numPr>
        <w:spacing w:line="240" w:lineRule="auto"/>
        <w:rPr>
          <w:rFonts w:cstheme="minorHAnsi"/>
          <w:sz w:val="24"/>
          <w:szCs w:val="24"/>
        </w:rPr>
      </w:pPr>
      <w:r>
        <w:rPr>
          <w:rFonts w:cstheme="minorHAnsi"/>
          <w:sz w:val="24"/>
          <w:szCs w:val="24"/>
        </w:rPr>
        <w:t>Upon restitution of the outstanding amount to the library by the patron, the Board may rescind the suspension.</w:t>
      </w:r>
    </w:p>
    <w:p w14:paraId="30CE6442" w14:textId="78E8F3C4" w:rsidR="00FD1285" w:rsidRDefault="00893677" w:rsidP="008B5384">
      <w:pPr>
        <w:spacing w:line="240" w:lineRule="auto"/>
        <w:ind w:left="426"/>
        <w:rPr>
          <w:rFonts w:cstheme="minorHAnsi"/>
          <w:sz w:val="24"/>
          <w:szCs w:val="24"/>
        </w:rPr>
      </w:pPr>
      <w:r>
        <w:rPr>
          <w:rFonts w:cstheme="minorHAnsi"/>
          <w:sz w:val="24"/>
          <w:szCs w:val="24"/>
        </w:rPr>
        <w:t xml:space="preserve">If the patron wishes they may appeal the suspension to the </w:t>
      </w:r>
      <w:proofErr w:type="spellStart"/>
      <w:r>
        <w:rPr>
          <w:rFonts w:cstheme="minorHAnsi"/>
          <w:sz w:val="24"/>
          <w:szCs w:val="24"/>
        </w:rPr>
        <w:t>Trochu</w:t>
      </w:r>
      <w:proofErr w:type="spellEnd"/>
      <w:r>
        <w:rPr>
          <w:rFonts w:cstheme="minorHAnsi"/>
          <w:sz w:val="24"/>
          <w:szCs w:val="24"/>
        </w:rPr>
        <w:t xml:space="preserve"> Town Council.</w:t>
      </w:r>
    </w:p>
    <w:p w14:paraId="78B25883" w14:textId="7645C9F7" w:rsidR="00893677" w:rsidRDefault="00EF709E" w:rsidP="008B5384">
      <w:pPr>
        <w:spacing w:line="240" w:lineRule="auto"/>
        <w:ind w:left="426" w:hanging="426"/>
        <w:rPr>
          <w:rFonts w:cstheme="minorHAnsi"/>
          <w:sz w:val="24"/>
          <w:szCs w:val="24"/>
        </w:rPr>
      </w:pPr>
      <w:r>
        <w:rPr>
          <w:rFonts w:cstheme="minorHAnsi"/>
          <w:sz w:val="24"/>
          <w:szCs w:val="24"/>
        </w:rPr>
        <w:t>8.2 Any</w:t>
      </w:r>
      <w:r w:rsidR="00893677">
        <w:rPr>
          <w:rFonts w:cstheme="minorHAnsi"/>
          <w:sz w:val="24"/>
          <w:szCs w:val="24"/>
        </w:rPr>
        <w:t xml:space="preserve"> fine or penalty imposed pursuant to an offence under this or the proceeding section, goes to the benefit of the </w:t>
      </w:r>
      <w:proofErr w:type="spellStart"/>
      <w:r w:rsidR="00893677">
        <w:rPr>
          <w:rFonts w:cstheme="minorHAnsi"/>
          <w:sz w:val="24"/>
          <w:szCs w:val="24"/>
        </w:rPr>
        <w:t>Trochu</w:t>
      </w:r>
      <w:proofErr w:type="spellEnd"/>
      <w:r w:rsidR="00893677">
        <w:rPr>
          <w:rFonts w:cstheme="minorHAnsi"/>
          <w:sz w:val="24"/>
          <w:szCs w:val="24"/>
        </w:rPr>
        <w:t xml:space="preserve"> Municipal Library.</w:t>
      </w:r>
    </w:p>
    <w:p w14:paraId="2C79B2F8" w14:textId="53D39C8C" w:rsidR="00893677" w:rsidRDefault="00893677" w:rsidP="008B5384">
      <w:pPr>
        <w:spacing w:line="240" w:lineRule="auto"/>
        <w:ind w:left="426" w:hanging="426"/>
        <w:rPr>
          <w:rFonts w:cstheme="minorHAnsi"/>
          <w:sz w:val="24"/>
          <w:szCs w:val="24"/>
        </w:rPr>
      </w:pPr>
    </w:p>
    <w:p w14:paraId="7829997F" w14:textId="3DAA0A4C" w:rsidR="00893677" w:rsidRDefault="00893677" w:rsidP="008B5384">
      <w:pPr>
        <w:spacing w:line="240" w:lineRule="auto"/>
        <w:ind w:left="426" w:hanging="426"/>
        <w:rPr>
          <w:rFonts w:cstheme="minorHAnsi"/>
          <w:b/>
          <w:sz w:val="24"/>
          <w:szCs w:val="24"/>
        </w:rPr>
      </w:pPr>
      <w:r>
        <w:rPr>
          <w:rFonts w:cstheme="minorHAnsi"/>
          <w:b/>
          <w:sz w:val="24"/>
          <w:szCs w:val="24"/>
        </w:rPr>
        <w:t>BANK BORROWING BYLAW</w:t>
      </w:r>
    </w:p>
    <w:p w14:paraId="3F59D3FC" w14:textId="71A1DB14" w:rsidR="00893677" w:rsidRDefault="00893677" w:rsidP="008B5384">
      <w:pPr>
        <w:spacing w:line="240" w:lineRule="auto"/>
        <w:ind w:left="426" w:hanging="426"/>
        <w:rPr>
          <w:rFonts w:cstheme="minorHAnsi"/>
          <w:sz w:val="24"/>
          <w:szCs w:val="24"/>
        </w:rPr>
      </w:pPr>
      <w:r>
        <w:rPr>
          <w:rFonts w:cstheme="minorHAnsi"/>
          <w:sz w:val="24"/>
          <w:szCs w:val="24"/>
        </w:rPr>
        <w:t>9.1</w:t>
      </w:r>
      <w:r>
        <w:rPr>
          <w:rFonts w:cstheme="minorHAnsi"/>
          <w:sz w:val="24"/>
          <w:szCs w:val="24"/>
        </w:rPr>
        <w:tab/>
        <w:t>The Board may deem it necessary to borrow monies from time to time to meet its current expenditures and obligations until revenues to be levied can be collected.  Approval to borrow monies over the amount of $100.00 must be approved by 3/4ths of the Board.</w:t>
      </w:r>
    </w:p>
    <w:p w14:paraId="695E8387" w14:textId="69E8B638" w:rsidR="00893677" w:rsidRDefault="00893677" w:rsidP="008B5384">
      <w:pPr>
        <w:spacing w:line="240" w:lineRule="auto"/>
        <w:ind w:left="426" w:hanging="426"/>
        <w:rPr>
          <w:rFonts w:cstheme="minorHAnsi"/>
          <w:sz w:val="24"/>
          <w:szCs w:val="24"/>
        </w:rPr>
      </w:pPr>
    </w:p>
    <w:p w14:paraId="1FA37CEE" w14:textId="71BFDBF9" w:rsidR="00893677" w:rsidRDefault="00893677" w:rsidP="008B5384">
      <w:pPr>
        <w:spacing w:line="240" w:lineRule="auto"/>
        <w:ind w:left="426" w:hanging="426"/>
        <w:rPr>
          <w:rFonts w:cstheme="minorHAnsi"/>
          <w:b/>
          <w:sz w:val="24"/>
          <w:szCs w:val="24"/>
        </w:rPr>
      </w:pPr>
      <w:r>
        <w:rPr>
          <w:rFonts w:cstheme="minorHAnsi"/>
          <w:b/>
          <w:sz w:val="24"/>
          <w:szCs w:val="24"/>
        </w:rPr>
        <w:t>LIBRARY BOARD GOVERNANCE</w:t>
      </w:r>
    </w:p>
    <w:p w14:paraId="6866D312" w14:textId="14C97B2E" w:rsidR="00893677" w:rsidRDefault="00893677" w:rsidP="008B5384">
      <w:pPr>
        <w:spacing w:line="240" w:lineRule="auto"/>
        <w:ind w:left="426" w:hanging="426"/>
        <w:rPr>
          <w:rFonts w:cstheme="minorHAnsi"/>
          <w:sz w:val="24"/>
          <w:szCs w:val="24"/>
        </w:rPr>
      </w:pPr>
      <w:r>
        <w:rPr>
          <w:rFonts w:cstheme="minorHAnsi"/>
          <w:sz w:val="24"/>
          <w:szCs w:val="24"/>
        </w:rPr>
        <w:t>10.1</w:t>
      </w:r>
      <w:r>
        <w:rPr>
          <w:rFonts w:cstheme="minorHAnsi"/>
          <w:sz w:val="24"/>
          <w:szCs w:val="24"/>
        </w:rPr>
        <w:tab/>
        <w:t xml:space="preserve">  Refer to Alberta Libraries Act Pat2, section 10.1 - 10.15.</w:t>
      </w:r>
    </w:p>
    <w:p w14:paraId="21160B58" w14:textId="3FAD6536" w:rsidR="00893677" w:rsidRDefault="00EF709E" w:rsidP="008B5384">
      <w:pPr>
        <w:spacing w:line="240" w:lineRule="auto"/>
        <w:ind w:left="426" w:hanging="426"/>
        <w:rPr>
          <w:rFonts w:cstheme="minorHAnsi"/>
          <w:sz w:val="24"/>
          <w:szCs w:val="24"/>
        </w:rPr>
      </w:pPr>
      <w:r>
        <w:rPr>
          <w:rFonts w:cstheme="minorHAnsi"/>
          <w:sz w:val="24"/>
          <w:szCs w:val="24"/>
        </w:rPr>
        <w:t>10.2 The</w:t>
      </w:r>
      <w:r w:rsidR="00893677">
        <w:rPr>
          <w:rFonts w:cstheme="minorHAnsi"/>
          <w:sz w:val="24"/>
          <w:szCs w:val="24"/>
        </w:rPr>
        <w:t xml:space="preserve"> Board operates on a fiscal year ending December 31</w:t>
      </w:r>
      <w:r w:rsidR="00893677" w:rsidRPr="00893677">
        <w:rPr>
          <w:rFonts w:cstheme="minorHAnsi"/>
          <w:sz w:val="24"/>
          <w:szCs w:val="24"/>
          <w:vertAlign w:val="superscript"/>
        </w:rPr>
        <w:t>st</w:t>
      </w:r>
      <w:r w:rsidR="00893677">
        <w:rPr>
          <w:rFonts w:cstheme="minorHAnsi"/>
          <w:sz w:val="24"/>
          <w:szCs w:val="24"/>
        </w:rPr>
        <w:t>.</w:t>
      </w:r>
    </w:p>
    <w:p w14:paraId="6E88FD3F" w14:textId="5C3A41E6" w:rsidR="00FD1285" w:rsidRDefault="00893677" w:rsidP="008B5384">
      <w:pPr>
        <w:spacing w:line="240" w:lineRule="auto"/>
        <w:ind w:left="567" w:hanging="567"/>
        <w:rPr>
          <w:rFonts w:cstheme="minorHAnsi"/>
          <w:sz w:val="24"/>
          <w:szCs w:val="24"/>
        </w:rPr>
      </w:pPr>
      <w:r>
        <w:rPr>
          <w:rFonts w:cstheme="minorHAnsi"/>
          <w:sz w:val="24"/>
          <w:szCs w:val="24"/>
        </w:rPr>
        <w:lastRenderedPageBreak/>
        <w:t>10.3</w:t>
      </w:r>
      <w:r>
        <w:rPr>
          <w:rFonts w:cstheme="minorHAnsi"/>
          <w:sz w:val="24"/>
          <w:szCs w:val="24"/>
        </w:rPr>
        <w:tab/>
        <w:t xml:space="preserve">The Board shall hold an Annual General Meeting (AGM) in </w:t>
      </w:r>
      <w:proofErr w:type="spellStart"/>
      <w:r>
        <w:rPr>
          <w:rFonts w:cstheme="minorHAnsi"/>
          <w:sz w:val="24"/>
          <w:szCs w:val="24"/>
        </w:rPr>
        <w:t>Trochu</w:t>
      </w:r>
      <w:proofErr w:type="spellEnd"/>
      <w:r>
        <w:rPr>
          <w:rFonts w:cstheme="minorHAnsi"/>
          <w:sz w:val="24"/>
          <w:szCs w:val="24"/>
        </w:rPr>
        <w:t xml:space="preserve"> a</w:t>
      </w:r>
      <w:r w:rsidR="00FD1285">
        <w:rPr>
          <w:rFonts w:cstheme="minorHAnsi"/>
          <w:sz w:val="24"/>
          <w:szCs w:val="24"/>
        </w:rPr>
        <w:t>t</w:t>
      </w:r>
      <w:r>
        <w:rPr>
          <w:rFonts w:cstheme="minorHAnsi"/>
          <w:sz w:val="24"/>
          <w:szCs w:val="24"/>
        </w:rPr>
        <w:t xml:space="preserve"> the regular scheduled meeting in April.  </w:t>
      </w:r>
      <w:r w:rsidR="00FD1285">
        <w:rPr>
          <w:rFonts w:cstheme="minorHAnsi"/>
          <w:sz w:val="24"/>
          <w:szCs w:val="24"/>
        </w:rPr>
        <w:t>At that meeting the following will be presented:  a financial statement setting out its income, disbursements, assets and liabilities, audited and signed by the society’s auditor.</w:t>
      </w:r>
    </w:p>
    <w:p w14:paraId="41FEE9AC" w14:textId="72D917D8" w:rsidR="00FD1285" w:rsidRDefault="00FD1285" w:rsidP="008B5384">
      <w:pPr>
        <w:spacing w:line="240" w:lineRule="auto"/>
        <w:ind w:left="567" w:hanging="567"/>
        <w:rPr>
          <w:rFonts w:cstheme="minorHAnsi"/>
          <w:sz w:val="24"/>
          <w:szCs w:val="24"/>
        </w:rPr>
      </w:pPr>
      <w:r>
        <w:rPr>
          <w:rFonts w:cstheme="minorHAnsi"/>
          <w:sz w:val="24"/>
          <w:szCs w:val="24"/>
        </w:rPr>
        <w:t>10.4</w:t>
      </w:r>
      <w:r>
        <w:rPr>
          <w:rFonts w:cstheme="minorHAnsi"/>
          <w:sz w:val="24"/>
          <w:szCs w:val="24"/>
        </w:rPr>
        <w:tab/>
        <w:t>Board members and the Public will be notified of the AGM.</w:t>
      </w:r>
    </w:p>
    <w:p w14:paraId="1A67123A" w14:textId="19931442" w:rsidR="00A97E7E" w:rsidRDefault="0012650F" w:rsidP="00A97E7E">
      <w:pPr>
        <w:spacing w:line="240" w:lineRule="auto"/>
        <w:ind w:left="567" w:hanging="567"/>
        <w:contextualSpacing/>
        <w:rPr>
          <w:rFonts w:cstheme="minorHAnsi"/>
          <w:sz w:val="24"/>
          <w:szCs w:val="24"/>
        </w:rPr>
      </w:pPr>
      <w:r>
        <w:rPr>
          <w:rFonts w:cstheme="minorHAnsi"/>
          <w:sz w:val="24"/>
          <w:szCs w:val="24"/>
        </w:rPr>
        <w:t>10.5</w:t>
      </w:r>
      <w:r>
        <w:rPr>
          <w:rFonts w:cstheme="minorHAnsi"/>
          <w:sz w:val="24"/>
          <w:szCs w:val="24"/>
        </w:rPr>
        <w:tab/>
        <w:t>Appointment of Officers: Terms of office for executive positions will be three (3) years. Chairperson and secretary will be elected or appointed in the same year, and vice-chair person and treasurer will be elected or appointed in alternate year.</w:t>
      </w:r>
    </w:p>
    <w:p w14:paraId="65A93F2E" w14:textId="736ACFA4" w:rsidR="0012650F" w:rsidRDefault="0012650F" w:rsidP="00A97E7E">
      <w:pPr>
        <w:spacing w:line="240" w:lineRule="auto"/>
        <w:ind w:left="567" w:hanging="567"/>
        <w:contextualSpacing/>
        <w:rPr>
          <w:rFonts w:cstheme="minorHAnsi"/>
          <w:sz w:val="24"/>
          <w:szCs w:val="24"/>
        </w:rPr>
      </w:pPr>
      <w:r>
        <w:rPr>
          <w:rFonts w:cstheme="minorHAnsi"/>
          <w:sz w:val="24"/>
          <w:szCs w:val="24"/>
        </w:rPr>
        <w:tab/>
        <w:t>Secretary will keep accurate record of each positions’ 3 year term of office and when elections need to be held.</w:t>
      </w:r>
    </w:p>
    <w:p w14:paraId="18AE2EFB" w14:textId="77777777" w:rsidR="00A97E7E" w:rsidRDefault="00A97E7E" w:rsidP="00A97E7E">
      <w:pPr>
        <w:spacing w:line="240" w:lineRule="auto"/>
        <w:ind w:left="567" w:hanging="567"/>
        <w:contextualSpacing/>
        <w:rPr>
          <w:rFonts w:cstheme="minorHAnsi"/>
          <w:sz w:val="24"/>
          <w:szCs w:val="24"/>
        </w:rPr>
      </w:pPr>
    </w:p>
    <w:p w14:paraId="511C9794" w14:textId="77777777" w:rsidR="00B025B6" w:rsidRDefault="00B025B6" w:rsidP="00A97E7E">
      <w:pPr>
        <w:spacing w:line="240" w:lineRule="auto"/>
        <w:ind w:left="567" w:hanging="567"/>
        <w:contextualSpacing/>
        <w:rPr>
          <w:rFonts w:cstheme="minorHAnsi"/>
          <w:sz w:val="24"/>
          <w:szCs w:val="24"/>
        </w:rPr>
      </w:pPr>
    </w:p>
    <w:p w14:paraId="7CF18FA8" w14:textId="2E10AF2A" w:rsidR="00FD1285" w:rsidRDefault="00FD1285" w:rsidP="00A97E7E">
      <w:pPr>
        <w:spacing w:line="240" w:lineRule="auto"/>
        <w:ind w:left="567" w:hanging="567"/>
        <w:contextualSpacing/>
        <w:rPr>
          <w:rFonts w:cstheme="minorHAnsi"/>
          <w:sz w:val="24"/>
          <w:szCs w:val="24"/>
        </w:rPr>
      </w:pPr>
      <w:r>
        <w:rPr>
          <w:rFonts w:cstheme="minorHAnsi"/>
          <w:sz w:val="24"/>
          <w:szCs w:val="24"/>
        </w:rPr>
        <w:t>These Bylaws were totally revised January 23, 2019</w:t>
      </w:r>
    </w:p>
    <w:p w14:paraId="63ACBAA4" w14:textId="4585BFDF" w:rsidR="0012650F" w:rsidRDefault="0012650F" w:rsidP="00A97E7E">
      <w:pPr>
        <w:spacing w:line="240" w:lineRule="auto"/>
        <w:ind w:left="567" w:hanging="567"/>
        <w:contextualSpacing/>
        <w:rPr>
          <w:rFonts w:cstheme="minorHAnsi"/>
          <w:sz w:val="24"/>
          <w:szCs w:val="24"/>
        </w:rPr>
      </w:pPr>
      <w:r>
        <w:rPr>
          <w:rFonts w:cstheme="minorHAnsi"/>
          <w:sz w:val="24"/>
          <w:szCs w:val="24"/>
        </w:rPr>
        <w:t>Revision to wording of item 10.5 “appointment of officers” approved at AGM May 5</w:t>
      </w:r>
      <w:r w:rsidRPr="0012650F">
        <w:rPr>
          <w:rFonts w:cstheme="minorHAnsi"/>
          <w:sz w:val="24"/>
          <w:szCs w:val="24"/>
          <w:vertAlign w:val="superscript"/>
        </w:rPr>
        <w:t>th</w:t>
      </w:r>
      <w:r>
        <w:rPr>
          <w:rFonts w:cstheme="minorHAnsi"/>
          <w:sz w:val="24"/>
          <w:szCs w:val="24"/>
        </w:rPr>
        <w:t xml:space="preserve"> 2020 </w:t>
      </w:r>
    </w:p>
    <w:p w14:paraId="46C5459F" w14:textId="77777777" w:rsidR="00A97E7E" w:rsidRDefault="00A97E7E" w:rsidP="00A97E7E">
      <w:pPr>
        <w:spacing w:line="240" w:lineRule="auto"/>
        <w:ind w:left="567" w:hanging="567"/>
        <w:contextualSpacing/>
        <w:rPr>
          <w:rFonts w:cstheme="minorHAnsi"/>
          <w:sz w:val="24"/>
          <w:szCs w:val="24"/>
        </w:rPr>
      </w:pPr>
    </w:p>
    <w:p w14:paraId="432A6037" w14:textId="77777777" w:rsidR="00A97E7E" w:rsidRDefault="00A97E7E" w:rsidP="00A97E7E">
      <w:pPr>
        <w:spacing w:line="240" w:lineRule="auto"/>
        <w:ind w:left="567" w:hanging="567"/>
        <w:contextualSpacing/>
        <w:rPr>
          <w:rFonts w:cstheme="minorHAnsi"/>
          <w:sz w:val="24"/>
          <w:szCs w:val="24"/>
        </w:rPr>
      </w:pPr>
    </w:p>
    <w:p w14:paraId="031B437B" w14:textId="42DD711D" w:rsidR="00FD1285" w:rsidRPr="00893677" w:rsidRDefault="00A97E7E" w:rsidP="00A97E7E">
      <w:pPr>
        <w:spacing w:line="240" w:lineRule="auto"/>
        <w:ind w:left="567" w:hanging="567"/>
        <w:contextualSpacing/>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59264" behindDoc="0" locked="0" layoutInCell="1" allowOverlap="1" wp14:anchorId="1362150E" wp14:editId="551A9753">
                <wp:simplePos x="0" y="0"/>
                <wp:positionH relativeFrom="column">
                  <wp:posOffset>1928388</wp:posOffset>
                </wp:positionH>
                <wp:positionV relativeFrom="paragraph">
                  <wp:posOffset>149363</wp:posOffset>
                </wp:positionV>
                <wp:extent cx="312344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234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00D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85pt,11.75pt" to="39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i5twEAAMMDAAAOAAAAZHJzL2Uyb0RvYy54bWysU8Fu2zAMvQ/YPwi6L47Toh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" strokecolor="#4472c4 [3204]" strokeweight=".5pt">
                <v:stroke joinstyle="miter"/>
              </v:line>
            </w:pict>
          </mc:Fallback>
        </mc:AlternateContent>
      </w:r>
      <w:r w:rsidR="00FD1285">
        <w:rPr>
          <w:rFonts w:cstheme="minorHAnsi"/>
          <w:sz w:val="24"/>
          <w:szCs w:val="24"/>
        </w:rPr>
        <w:t xml:space="preserve">First </w:t>
      </w:r>
      <w:r>
        <w:rPr>
          <w:rFonts w:cstheme="minorHAnsi"/>
          <w:sz w:val="24"/>
          <w:szCs w:val="24"/>
        </w:rPr>
        <w:t>R</w:t>
      </w:r>
      <w:r w:rsidR="00FD1285">
        <w:rPr>
          <w:rFonts w:cstheme="minorHAnsi"/>
          <w:sz w:val="24"/>
          <w:szCs w:val="24"/>
        </w:rPr>
        <w:t>eading of Bylaws dated:</w:t>
      </w:r>
      <w:r>
        <w:rPr>
          <w:rFonts w:cstheme="minorHAnsi"/>
          <w:sz w:val="24"/>
          <w:szCs w:val="24"/>
        </w:rPr>
        <w:t xml:space="preserve">  </w:t>
      </w:r>
      <w:r w:rsidR="00F92A0B">
        <w:rPr>
          <w:rFonts w:cstheme="minorHAnsi"/>
          <w:sz w:val="24"/>
          <w:szCs w:val="24"/>
        </w:rPr>
        <w:t>June 2</w:t>
      </w:r>
      <w:r w:rsidR="00F92A0B" w:rsidRPr="00F92A0B">
        <w:rPr>
          <w:rFonts w:cstheme="minorHAnsi"/>
          <w:sz w:val="24"/>
          <w:szCs w:val="24"/>
          <w:vertAlign w:val="superscript"/>
        </w:rPr>
        <w:t>nd</w:t>
      </w:r>
      <w:r w:rsidR="00F92A0B">
        <w:rPr>
          <w:rFonts w:cstheme="minorHAnsi"/>
          <w:sz w:val="24"/>
          <w:szCs w:val="24"/>
        </w:rPr>
        <w:t xml:space="preserve"> 2020</w:t>
      </w:r>
    </w:p>
    <w:p w14:paraId="71F4C36D" w14:textId="77777777" w:rsidR="00893677" w:rsidRPr="00893677" w:rsidRDefault="00893677" w:rsidP="00A97E7E">
      <w:pPr>
        <w:spacing w:line="240" w:lineRule="auto"/>
        <w:contextualSpacing/>
        <w:rPr>
          <w:rFonts w:cstheme="minorHAnsi"/>
          <w:sz w:val="24"/>
          <w:szCs w:val="24"/>
        </w:rPr>
      </w:pPr>
    </w:p>
    <w:p w14:paraId="39D2148A" w14:textId="77777777" w:rsidR="00A97E7E" w:rsidRDefault="00A97E7E" w:rsidP="00A97E7E">
      <w:pPr>
        <w:spacing w:line="240" w:lineRule="auto"/>
        <w:contextualSpacing/>
        <w:rPr>
          <w:rFonts w:cstheme="minorHAnsi"/>
          <w:sz w:val="24"/>
          <w:szCs w:val="24"/>
        </w:rPr>
      </w:pPr>
    </w:p>
    <w:p w14:paraId="637CF715" w14:textId="1EEB11D9" w:rsidR="00A97E7E" w:rsidRDefault="00A97E7E" w:rsidP="00A97E7E">
      <w:pPr>
        <w:spacing w:line="240" w:lineRule="auto"/>
        <w:contextualSpacing/>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0288" behindDoc="0" locked="0" layoutInCell="1" allowOverlap="1" wp14:anchorId="10E216FF" wp14:editId="5046BD7C">
                <wp:simplePos x="0" y="0"/>
                <wp:positionH relativeFrom="column">
                  <wp:posOffset>2073243</wp:posOffset>
                </wp:positionH>
                <wp:positionV relativeFrom="paragraph">
                  <wp:posOffset>175606</wp:posOffset>
                </wp:positionV>
                <wp:extent cx="32954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95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AEF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25pt,13.85pt" to="42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" strokecolor="#4472c4 [3204]" strokeweight=".5pt">
                <v:stroke joinstyle="miter"/>
              </v:line>
            </w:pict>
          </mc:Fallback>
        </mc:AlternateContent>
      </w:r>
      <w:r>
        <w:rPr>
          <w:rFonts w:cstheme="minorHAnsi"/>
          <w:sz w:val="24"/>
          <w:szCs w:val="24"/>
        </w:rPr>
        <w:t xml:space="preserve">Second Reading of Bylaws dated: </w:t>
      </w:r>
      <w:r w:rsidR="00F92A0B">
        <w:rPr>
          <w:rFonts w:cstheme="minorHAnsi"/>
          <w:sz w:val="24"/>
          <w:szCs w:val="24"/>
        </w:rPr>
        <w:t>June 2</w:t>
      </w:r>
      <w:r w:rsidR="00F92A0B" w:rsidRPr="00F92A0B">
        <w:rPr>
          <w:rFonts w:cstheme="minorHAnsi"/>
          <w:sz w:val="24"/>
          <w:szCs w:val="24"/>
          <w:vertAlign w:val="superscript"/>
        </w:rPr>
        <w:t>nd</w:t>
      </w:r>
      <w:r w:rsidR="00F92A0B">
        <w:rPr>
          <w:rFonts w:cstheme="minorHAnsi"/>
          <w:sz w:val="24"/>
          <w:szCs w:val="24"/>
        </w:rPr>
        <w:t xml:space="preserve"> 2020</w:t>
      </w:r>
    </w:p>
    <w:p w14:paraId="3B7218DE" w14:textId="77777777" w:rsidR="00A97E7E" w:rsidRDefault="00A97E7E" w:rsidP="00A97E7E">
      <w:pPr>
        <w:spacing w:line="240" w:lineRule="auto"/>
        <w:contextualSpacing/>
        <w:rPr>
          <w:rFonts w:cstheme="minorHAnsi"/>
          <w:sz w:val="24"/>
          <w:szCs w:val="24"/>
        </w:rPr>
      </w:pPr>
    </w:p>
    <w:p w14:paraId="7D99A1B4" w14:textId="51BC2F5E" w:rsidR="00A97E7E" w:rsidRDefault="00A97E7E" w:rsidP="00A97E7E">
      <w:pPr>
        <w:spacing w:line="240" w:lineRule="auto"/>
        <w:contextualSpacing/>
        <w:rPr>
          <w:rFonts w:cstheme="minorHAnsi"/>
          <w:sz w:val="24"/>
          <w:szCs w:val="24"/>
        </w:rPr>
      </w:pPr>
      <w:r>
        <w:rPr>
          <w:rFonts w:cstheme="minorHAnsi"/>
          <w:sz w:val="24"/>
          <w:szCs w:val="24"/>
        </w:rPr>
        <w:t>Consent for Third Reading:  Unanimous</w:t>
      </w:r>
    </w:p>
    <w:p w14:paraId="52FAF45F" w14:textId="007DC6B8" w:rsidR="00A97E7E" w:rsidRDefault="00A97E7E" w:rsidP="00A97E7E">
      <w:pPr>
        <w:spacing w:line="240" w:lineRule="auto"/>
        <w:contextualSpacing/>
        <w:rPr>
          <w:rFonts w:cstheme="minorHAnsi"/>
          <w:sz w:val="24"/>
          <w:szCs w:val="24"/>
        </w:rPr>
      </w:pPr>
    </w:p>
    <w:p w14:paraId="22A17698" w14:textId="77777777" w:rsidR="00A97E7E" w:rsidRDefault="00A97E7E" w:rsidP="00A97E7E">
      <w:pPr>
        <w:spacing w:line="240" w:lineRule="auto"/>
        <w:contextualSpacing/>
        <w:rPr>
          <w:rFonts w:cstheme="minorHAnsi"/>
          <w:sz w:val="24"/>
          <w:szCs w:val="24"/>
        </w:rPr>
      </w:pPr>
    </w:p>
    <w:p w14:paraId="743D2B07" w14:textId="15CAAD93" w:rsidR="00A97E7E" w:rsidRDefault="00A97E7E" w:rsidP="00A97E7E">
      <w:pPr>
        <w:spacing w:line="240" w:lineRule="auto"/>
        <w:contextualSpacing/>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1312" behindDoc="0" locked="0" layoutInCell="1" allowOverlap="1" wp14:anchorId="112709A4" wp14:editId="6E4CAB15">
                <wp:simplePos x="0" y="0"/>
                <wp:positionH relativeFrom="column">
                  <wp:posOffset>3050752</wp:posOffset>
                </wp:positionH>
                <wp:positionV relativeFrom="paragraph">
                  <wp:posOffset>146685</wp:posOffset>
                </wp:positionV>
                <wp:extent cx="265266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526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0634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0.2pt,11.55pt" to="44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" strokecolor="#4472c4 [3204]" strokeweight=".5pt">
                <v:stroke joinstyle="miter"/>
              </v:line>
            </w:pict>
          </mc:Fallback>
        </mc:AlternateContent>
      </w:r>
      <w:r>
        <w:rPr>
          <w:rFonts w:cstheme="minorHAnsi"/>
          <w:sz w:val="24"/>
          <w:szCs w:val="24"/>
        </w:rPr>
        <w:t xml:space="preserve">Third Reading and final passing of Bylaws dated:  </w:t>
      </w:r>
      <w:r w:rsidR="00F92A0B">
        <w:rPr>
          <w:rFonts w:cstheme="minorHAnsi"/>
          <w:sz w:val="24"/>
          <w:szCs w:val="24"/>
        </w:rPr>
        <w:t>June 2</w:t>
      </w:r>
      <w:r w:rsidR="00F92A0B" w:rsidRPr="00F92A0B">
        <w:rPr>
          <w:rFonts w:cstheme="minorHAnsi"/>
          <w:sz w:val="24"/>
          <w:szCs w:val="24"/>
          <w:vertAlign w:val="superscript"/>
        </w:rPr>
        <w:t>nd</w:t>
      </w:r>
      <w:r w:rsidR="00F92A0B">
        <w:rPr>
          <w:rFonts w:cstheme="minorHAnsi"/>
          <w:sz w:val="24"/>
          <w:szCs w:val="24"/>
        </w:rPr>
        <w:t xml:space="preserve"> 2020</w:t>
      </w:r>
      <w:bookmarkStart w:id="0" w:name="_GoBack"/>
      <w:bookmarkEnd w:id="0"/>
    </w:p>
    <w:p w14:paraId="7F157D00" w14:textId="76695BB6" w:rsidR="00A97E7E" w:rsidRDefault="00A97E7E" w:rsidP="00A97E7E">
      <w:pPr>
        <w:spacing w:line="240" w:lineRule="auto"/>
        <w:contextualSpacing/>
        <w:rPr>
          <w:rFonts w:cstheme="minorHAnsi"/>
          <w:sz w:val="24"/>
          <w:szCs w:val="24"/>
        </w:rPr>
      </w:pPr>
    </w:p>
    <w:p w14:paraId="42F058EB" w14:textId="198FF655" w:rsidR="00A97E7E" w:rsidRDefault="00A97E7E" w:rsidP="00A97E7E">
      <w:pPr>
        <w:spacing w:line="240" w:lineRule="auto"/>
        <w:contextualSpacing/>
        <w:rPr>
          <w:rFonts w:cstheme="minorHAnsi"/>
          <w:sz w:val="24"/>
          <w:szCs w:val="24"/>
        </w:rPr>
      </w:pPr>
    </w:p>
    <w:p w14:paraId="42E9CEE1" w14:textId="1EB269D4" w:rsidR="00A97E7E" w:rsidRDefault="00A97E7E" w:rsidP="00A97E7E">
      <w:pPr>
        <w:spacing w:line="240" w:lineRule="auto"/>
        <w:contextualSpacing/>
        <w:rPr>
          <w:rFonts w:cstheme="minorHAnsi"/>
          <w:sz w:val="24"/>
          <w:szCs w:val="24"/>
        </w:rPr>
      </w:pPr>
    </w:p>
    <w:p w14:paraId="3D92A68F" w14:textId="3E0C8CCC" w:rsidR="00A97E7E" w:rsidRDefault="00A97E7E" w:rsidP="00A97E7E">
      <w:pPr>
        <w:spacing w:line="240" w:lineRule="auto"/>
        <w:contextualSpacing/>
        <w:rPr>
          <w:rFonts w:cstheme="minorHAnsi"/>
          <w:sz w:val="24"/>
          <w:szCs w:val="24"/>
        </w:rPr>
      </w:pPr>
    </w:p>
    <w:p w14:paraId="02824794" w14:textId="274F6DC0" w:rsidR="00A97E7E" w:rsidRDefault="00A97E7E" w:rsidP="00A97E7E">
      <w:pPr>
        <w:spacing w:line="240" w:lineRule="auto"/>
        <w:contextualSpacing/>
        <w:rPr>
          <w:rFonts w:cstheme="minorHAnsi"/>
          <w:sz w:val="24"/>
          <w:szCs w:val="24"/>
        </w:rPr>
      </w:pPr>
    </w:p>
    <w:p w14:paraId="2D3231FF" w14:textId="79B4D5E8" w:rsidR="00A97E7E" w:rsidRDefault="00A97E7E" w:rsidP="00A97E7E">
      <w:pPr>
        <w:spacing w:line="240" w:lineRule="auto"/>
        <w:contextualSpacing/>
        <w:rPr>
          <w:rFonts w:cstheme="minorHAnsi"/>
          <w:sz w:val="24"/>
          <w:szCs w:val="24"/>
        </w:rPr>
      </w:pPr>
    </w:p>
    <w:p w14:paraId="297F100E" w14:textId="798D5A10" w:rsidR="00A97E7E" w:rsidRDefault="00A97E7E" w:rsidP="00A97E7E">
      <w:pPr>
        <w:spacing w:line="240" w:lineRule="auto"/>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FA84C8A" w14:textId="2B1E7552" w:rsidR="00A97E7E" w:rsidRDefault="00A97E7E" w:rsidP="00A97E7E">
      <w:pPr>
        <w:spacing w:line="240" w:lineRule="auto"/>
        <w:contextualSpacing/>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3360" behindDoc="0" locked="0" layoutInCell="1" allowOverlap="1" wp14:anchorId="1BB25F91" wp14:editId="65E27AD4">
                <wp:simplePos x="0" y="0"/>
                <wp:positionH relativeFrom="column">
                  <wp:posOffset>3584575</wp:posOffset>
                </wp:positionH>
                <wp:positionV relativeFrom="paragraph">
                  <wp:posOffset>77470</wp:posOffset>
                </wp:positionV>
                <wp:extent cx="21818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81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3DB1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2.25pt,6.1pt" to="45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" strokecolor="#4472c4 [3204]" strokeweight=".5pt">
                <v:stroke joinstyle="miter"/>
              </v:line>
            </w:pict>
          </mc:Fallback>
        </mc:AlternateContent>
      </w:r>
      <w:r>
        <w:rPr>
          <w:rFonts w:cstheme="minorHAnsi"/>
          <w:noProof/>
          <w:sz w:val="24"/>
          <w:szCs w:val="24"/>
          <w:lang w:val="en-US"/>
        </w:rPr>
        <mc:AlternateContent>
          <mc:Choice Requires="wps">
            <w:drawing>
              <wp:anchor distT="0" distB="0" distL="114300" distR="114300" simplePos="0" relativeHeight="251662336" behindDoc="0" locked="0" layoutInCell="1" allowOverlap="1" wp14:anchorId="6F2AA6EB" wp14:editId="6FE3DB73">
                <wp:simplePos x="0" y="0"/>
                <wp:positionH relativeFrom="column">
                  <wp:posOffset>18402</wp:posOffset>
                </wp:positionH>
                <wp:positionV relativeFrom="paragraph">
                  <wp:posOffset>77979</wp:posOffset>
                </wp:positionV>
                <wp:extent cx="302385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238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63D1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pt,6.15pt" to="239.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" strokecolor="#4472c4 [3204]" strokeweight=".5pt">
                <v:stroke joinstyle="miter"/>
              </v:line>
            </w:pict>
          </mc:Fallback>
        </mc:AlternateContent>
      </w:r>
    </w:p>
    <w:p w14:paraId="222DBC3D" w14:textId="4A87A0F5" w:rsidR="00A97E7E" w:rsidRDefault="00A97E7E" w:rsidP="00A97E7E">
      <w:pPr>
        <w:spacing w:line="240" w:lineRule="auto"/>
        <w:contextualSpacing/>
        <w:rPr>
          <w:rFonts w:cstheme="minorHAnsi"/>
          <w:sz w:val="28"/>
          <w:szCs w:val="28"/>
        </w:rPr>
      </w:pPr>
      <w:r w:rsidRPr="00A97E7E">
        <w:rPr>
          <w:rFonts w:cstheme="minorHAnsi"/>
          <w:sz w:val="28"/>
          <w:szCs w:val="28"/>
        </w:rPr>
        <w:t>Randy Lacey, Chair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Date</w:t>
      </w:r>
    </w:p>
    <w:p w14:paraId="5036AC7F" w14:textId="5C8467A4" w:rsidR="00A97E7E" w:rsidRDefault="00A97E7E" w:rsidP="00A97E7E">
      <w:pPr>
        <w:spacing w:line="240" w:lineRule="auto"/>
        <w:contextualSpacing/>
        <w:rPr>
          <w:rFonts w:cstheme="minorHAnsi"/>
          <w:sz w:val="28"/>
          <w:szCs w:val="28"/>
        </w:rPr>
      </w:pPr>
    </w:p>
    <w:p w14:paraId="5E88E0CF" w14:textId="4425440F" w:rsidR="00A97E7E" w:rsidRDefault="00A97E7E" w:rsidP="00A97E7E">
      <w:pPr>
        <w:spacing w:line="240" w:lineRule="auto"/>
        <w:contextualSpacing/>
        <w:rPr>
          <w:rFonts w:cstheme="minorHAnsi"/>
          <w:sz w:val="28"/>
          <w:szCs w:val="28"/>
        </w:rPr>
      </w:pPr>
    </w:p>
    <w:p w14:paraId="64B0CBA3" w14:textId="6D812466" w:rsidR="00A97E7E" w:rsidRDefault="00A97E7E" w:rsidP="00A97E7E">
      <w:pPr>
        <w:spacing w:line="240" w:lineRule="auto"/>
        <w:contextualSpacing/>
        <w:rPr>
          <w:rFonts w:cstheme="minorHAnsi"/>
          <w:sz w:val="28"/>
          <w:szCs w:val="28"/>
        </w:rPr>
      </w:pPr>
    </w:p>
    <w:p w14:paraId="0E5E4462" w14:textId="6687E335" w:rsidR="00A97E7E" w:rsidRDefault="00A97E7E" w:rsidP="00A97E7E">
      <w:pPr>
        <w:spacing w:line="240" w:lineRule="auto"/>
        <w:contextualSpacing/>
        <w:rPr>
          <w:rFonts w:cstheme="minorHAnsi"/>
          <w:sz w:val="28"/>
          <w:szCs w:val="28"/>
        </w:rPr>
      </w:pPr>
    </w:p>
    <w:p w14:paraId="1F80BEA9" w14:textId="1B49C37C" w:rsidR="00A97E7E" w:rsidRDefault="00A97E7E" w:rsidP="00A97E7E">
      <w:pPr>
        <w:spacing w:line="240" w:lineRule="auto"/>
        <w:contextualSpacing/>
        <w:rPr>
          <w:rFonts w:cstheme="minorHAnsi"/>
          <w:sz w:val="28"/>
          <w:szCs w:val="28"/>
        </w:rPr>
      </w:pPr>
      <w:r>
        <w:rPr>
          <w:rFonts w:cstheme="minorHAnsi"/>
          <w:noProof/>
          <w:sz w:val="24"/>
          <w:szCs w:val="24"/>
          <w:lang w:val="en-US"/>
        </w:rPr>
        <mc:AlternateContent>
          <mc:Choice Requires="wps">
            <w:drawing>
              <wp:anchor distT="0" distB="0" distL="114300" distR="114300" simplePos="0" relativeHeight="251665408" behindDoc="0" locked="0" layoutInCell="1" allowOverlap="1" wp14:anchorId="7639A5CE" wp14:editId="3BEF545C">
                <wp:simplePos x="0" y="0"/>
                <wp:positionH relativeFrom="column">
                  <wp:posOffset>18729</wp:posOffset>
                </wp:positionH>
                <wp:positionV relativeFrom="paragraph">
                  <wp:posOffset>126636</wp:posOffset>
                </wp:positionV>
                <wp:extent cx="302385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23857"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C1D6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pt,9.95pt" to="239.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" strokecolor="#4472c4" strokeweight=".5pt">
                <v:stroke joinstyle="miter"/>
              </v:line>
            </w:pict>
          </mc:Fallback>
        </mc:AlternateContent>
      </w:r>
      <w:r>
        <w:rPr>
          <w:rFonts w:cstheme="minorHAnsi"/>
          <w:noProof/>
          <w:sz w:val="24"/>
          <w:szCs w:val="24"/>
          <w:lang w:val="en-US"/>
        </w:rPr>
        <mc:AlternateContent>
          <mc:Choice Requires="wps">
            <w:drawing>
              <wp:anchor distT="0" distB="0" distL="114300" distR="114300" simplePos="0" relativeHeight="251667456" behindDoc="0" locked="0" layoutInCell="1" allowOverlap="1" wp14:anchorId="163883DE" wp14:editId="3F2B60E6">
                <wp:simplePos x="0" y="0"/>
                <wp:positionH relativeFrom="column">
                  <wp:posOffset>3657600</wp:posOffset>
                </wp:positionH>
                <wp:positionV relativeFrom="paragraph">
                  <wp:posOffset>126636</wp:posOffset>
                </wp:positionV>
                <wp:extent cx="21818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8186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9B0D5"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in,9.95pt" to="45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" strokecolor="#4472c4" strokeweight=".5pt">
                <v:stroke joinstyle="miter"/>
              </v:line>
            </w:pict>
          </mc:Fallback>
        </mc:AlternateConten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23B50BDE" w14:textId="74AA86EE" w:rsidR="00A97E7E" w:rsidRPr="00A97E7E" w:rsidRDefault="00662F36" w:rsidP="00A97E7E">
      <w:pPr>
        <w:spacing w:line="240" w:lineRule="auto"/>
        <w:contextualSpacing/>
        <w:rPr>
          <w:rFonts w:cstheme="minorHAnsi"/>
          <w:sz w:val="28"/>
          <w:szCs w:val="28"/>
        </w:rPr>
      </w:pPr>
      <w:r>
        <w:rPr>
          <w:rFonts w:cstheme="minorHAnsi"/>
          <w:sz w:val="28"/>
          <w:szCs w:val="28"/>
        </w:rPr>
        <w:t>Pam Bezanson</w:t>
      </w:r>
      <w:r w:rsidR="00A97E7E">
        <w:rPr>
          <w:rFonts w:cstheme="minorHAnsi"/>
          <w:sz w:val="28"/>
          <w:szCs w:val="28"/>
        </w:rPr>
        <w:t>, Vice-Chair</w:t>
      </w:r>
      <w:r w:rsidR="00A97E7E">
        <w:rPr>
          <w:rFonts w:cstheme="minorHAnsi"/>
          <w:sz w:val="28"/>
          <w:szCs w:val="28"/>
        </w:rPr>
        <w:tab/>
      </w:r>
      <w:r w:rsidR="00A97E7E">
        <w:rPr>
          <w:rFonts w:cstheme="minorHAnsi"/>
          <w:sz w:val="28"/>
          <w:szCs w:val="28"/>
        </w:rPr>
        <w:tab/>
      </w:r>
      <w:r w:rsidR="00A97E7E">
        <w:rPr>
          <w:rFonts w:cstheme="minorHAnsi"/>
          <w:sz w:val="28"/>
          <w:szCs w:val="28"/>
        </w:rPr>
        <w:tab/>
      </w:r>
      <w:r w:rsidR="00A97E7E">
        <w:rPr>
          <w:rFonts w:cstheme="minorHAnsi"/>
          <w:sz w:val="28"/>
          <w:szCs w:val="28"/>
        </w:rPr>
        <w:tab/>
        <w:t>Date</w:t>
      </w:r>
    </w:p>
    <w:sectPr w:rsidR="00A97E7E" w:rsidRPr="00A97E7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E51D" w14:textId="77777777" w:rsidR="002C4932" w:rsidRDefault="002C4932" w:rsidP="00CB11CB">
      <w:pPr>
        <w:spacing w:after="0" w:line="240" w:lineRule="auto"/>
      </w:pPr>
      <w:r>
        <w:separator/>
      </w:r>
    </w:p>
  </w:endnote>
  <w:endnote w:type="continuationSeparator" w:id="0">
    <w:p w14:paraId="697738E2" w14:textId="77777777" w:rsidR="002C4932" w:rsidRDefault="002C4932" w:rsidP="00CB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78369"/>
      <w:docPartObj>
        <w:docPartGallery w:val="Page Numbers (Bottom of Page)"/>
        <w:docPartUnique/>
      </w:docPartObj>
    </w:sdtPr>
    <w:sdtEndPr>
      <w:rPr>
        <w:noProof/>
      </w:rPr>
    </w:sdtEndPr>
    <w:sdtContent>
      <w:p w14:paraId="594B3FE9" w14:textId="3CBBD6A2" w:rsidR="00CB11CB" w:rsidRDefault="00CB11CB">
        <w:pPr>
          <w:pStyle w:val="Footer"/>
          <w:jc w:val="right"/>
        </w:pPr>
        <w:r>
          <w:fldChar w:fldCharType="begin"/>
        </w:r>
        <w:r>
          <w:instrText xml:space="preserve"> PAGE   \* MERGEFORMAT </w:instrText>
        </w:r>
        <w:r>
          <w:fldChar w:fldCharType="separate"/>
        </w:r>
        <w:r w:rsidR="00F92A0B">
          <w:rPr>
            <w:noProof/>
          </w:rPr>
          <w:t>5</w:t>
        </w:r>
        <w:r>
          <w:rPr>
            <w:noProof/>
          </w:rPr>
          <w:fldChar w:fldCharType="end"/>
        </w:r>
      </w:p>
    </w:sdtContent>
  </w:sdt>
  <w:p w14:paraId="34D8174D" w14:textId="77777777" w:rsidR="00CB11CB" w:rsidRDefault="00CB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274C" w14:textId="77777777" w:rsidR="002C4932" w:rsidRDefault="002C4932" w:rsidP="00CB11CB">
      <w:pPr>
        <w:spacing w:after="0" w:line="240" w:lineRule="auto"/>
      </w:pPr>
      <w:r>
        <w:separator/>
      </w:r>
    </w:p>
  </w:footnote>
  <w:footnote w:type="continuationSeparator" w:id="0">
    <w:p w14:paraId="0C6D253B" w14:textId="77777777" w:rsidR="002C4932" w:rsidRDefault="002C4932" w:rsidP="00CB1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7DD"/>
    <w:multiLevelType w:val="multilevel"/>
    <w:tmpl w:val="55F62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05156"/>
    <w:multiLevelType w:val="hybridMultilevel"/>
    <w:tmpl w:val="4134B2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EC430C"/>
    <w:multiLevelType w:val="hybridMultilevel"/>
    <w:tmpl w:val="CE38C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E011BD"/>
    <w:multiLevelType w:val="hybridMultilevel"/>
    <w:tmpl w:val="669C0F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185D94"/>
    <w:multiLevelType w:val="hybridMultilevel"/>
    <w:tmpl w:val="7FCC3B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E337BA"/>
    <w:multiLevelType w:val="hybridMultilevel"/>
    <w:tmpl w:val="3B408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565432"/>
    <w:multiLevelType w:val="hybridMultilevel"/>
    <w:tmpl w:val="E98E6EF8"/>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87054E"/>
    <w:multiLevelType w:val="hybridMultilevel"/>
    <w:tmpl w:val="65FC01C4"/>
    <w:lvl w:ilvl="0" w:tplc="10090017">
      <w:start w:val="1"/>
      <w:numFmt w:val="lowerLetter"/>
      <w:lvlText w:val="%1)"/>
      <w:lvlJc w:val="left"/>
      <w:pPr>
        <w:ind w:left="721" w:hanging="360"/>
      </w:p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8" w15:restartNumberingAfterBreak="0">
    <w:nsid w:val="6B527756"/>
    <w:multiLevelType w:val="hybridMultilevel"/>
    <w:tmpl w:val="59BE2A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6E0659"/>
    <w:multiLevelType w:val="hybridMultilevel"/>
    <w:tmpl w:val="79C61A96"/>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70E977D0"/>
    <w:multiLevelType w:val="hybridMultilevel"/>
    <w:tmpl w:val="5532B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B8014F"/>
    <w:multiLevelType w:val="hybridMultilevel"/>
    <w:tmpl w:val="B80E71EC"/>
    <w:lvl w:ilvl="0" w:tplc="10090017">
      <w:start w:val="1"/>
      <w:numFmt w:val="lowerLetter"/>
      <w:lvlText w:val="%1)"/>
      <w:lvlJc w:val="left"/>
      <w:pPr>
        <w:ind w:left="1447" w:hanging="360"/>
      </w:pPr>
    </w:lvl>
    <w:lvl w:ilvl="1" w:tplc="10090019" w:tentative="1">
      <w:start w:val="1"/>
      <w:numFmt w:val="lowerLetter"/>
      <w:lvlText w:val="%2."/>
      <w:lvlJc w:val="left"/>
      <w:pPr>
        <w:ind w:left="2167" w:hanging="360"/>
      </w:pPr>
    </w:lvl>
    <w:lvl w:ilvl="2" w:tplc="1009001B" w:tentative="1">
      <w:start w:val="1"/>
      <w:numFmt w:val="lowerRoman"/>
      <w:lvlText w:val="%3."/>
      <w:lvlJc w:val="right"/>
      <w:pPr>
        <w:ind w:left="2887" w:hanging="180"/>
      </w:pPr>
    </w:lvl>
    <w:lvl w:ilvl="3" w:tplc="1009000F" w:tentative="1">
      <w:start w:val="1"/>
      <w:numFmt w:val="decimal"/>
      <w:lvlText w:val="%4."/>
      <w:lvlJc w:val="left"/>
      <w:pPr>
        <w:ind w:left="3607" w:hanging="360"/>
      </w:pPr>
    </w:lvl>
    <w:lvl w:ilvl="4" w:tplc="10090019" w:tentative="1">
      <w:start w:val="1"/>
      <w:numFmt w:val="lowerLetter"/>
      <w:lvlText w:val="%5."/>
      <w:lvlJc w:val="left"/>
      <w:pPr>
        <w:ind w:left="4327" w:hanging="360"/>
      </w:pPr>
    </w:lvl>
    <w:lvl w:ilvl="5" w:tplc="1009001B" w:tentative="1">
      <w:start w:val="1"/>
      <w:numFmt w:val="lowerRoman"/>
      <w:lvlText w:val="%6."/>
      <w:lvlJc w:val="right"/>
      <w:pPr>
        <w:ind w:left="5047" w:hanging="180"/>
      </w:pPr>
    </w:lvl>
    <w:lvl w:ilvl="6" w:tplc="1009000F" w:tentative="1">
      <w:start w:val="1"/>
      <w:numFmt w:val="decimal"/>
      <w:lvlText w:val="%7."/>
      <w:lvlJc w:val="left"/>
      <w:pPr>
        <w:ind w:left="5767" w:hanging="360"/>
      </w:pPr>
    </w:lvl>
    <w:lvl w:ilvl="7" w:tplc="10090019" w:tentative="1">
      <w:start w:val="1"/>
      <w:numFmt w:val="lowerLetter"/>
      <w:lvlText w:val="%8."/>
      <w:lvlJc w:val="left"/>
      <w:pPr>
        <w:ind w:left="6487" w:hanging="360"/>
      </w:pPr>
    </w:lvl>
    <w:lvl w:ilvl="8" w:tplc="1009001B" w:tentative="1">
      <w:start w:val="1"/>
      <w:numFmt w:val="lowerRoman"/>
      <w:lvlText w:val="%9."/>
      <w:lvlJc w:val="right"/>
      <w:pPr>
        <w:ind w:left="7207" w:hanging="180"/>
      </w:pPr>
    </w:lvl>
  </w:abstractNum>
  <w:num w:numId="1">
    <w:abstractNumId w:val="0"/>
  </w:num>
  <w:num w:numId="2">
    <w:abstractNumId w:val="5"/>
  </w:num>
  <w:num w:numId="3">
    <w:abstractNumId w:val="4"/>
  </w:num>
  <w:num w:numId="4">
    <w:abstractNumId w:val="8"/>
  </w:num>
  <w:num w:numId="5">
    <w:abstractNumId w:val="6"/>
  </w:num>
  <w:num w:numId="6">
    <w:abstractNumId w:val="11"/>
  </w:num>
  <w:num w:numId="7">
    <w:abstractNumId w:val="10"/>
  </w:num>
  <w:num w:numId="8">
    <w:abstractNumId w:val="1"/>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6A"/>
    <w:rsid w:val="000B4C93"/>
    <w:rsid w:val="001139B9"/>
    <w:rsid w:val="0012650F"/>
    <w:rsid w:val="001362AE"/>
    <w:rsid w:val="002C180E"/>
    <w:rsid w:val="002C4932"/>
    <w:rsid w:val="002C7F4B"/>
    <w:rsid w:val="00470B0A"/>
    <w:rsid w:val="00514A6A"/>
    <w:rsid w:val="00611F77"/>
    <w:rsid w:val="00662F36"/>
    <w:rsid w:val="00750036"/>
    <w:rsid w:val="00893677"/>
    <w:rsid w:val="008B5384"/>
    <w:rsid w:val="008F11DF"/>
    <w:rsid w:val="009C31B7"/>
    <w:rsid w:val="009E616B"/>
    <w:rsid w:val="009E78D8"/>
    <w:rsid w:val="00A97E7E"/>
    <w:rsid w:val="00B025B6"/>
    <w:rsid w:val="00B5210B"/>
    <w:rsid w:val="00CB11CB"/>
    <w:rsid w:val="00CF1913"/>
    <w:rsid w:val="00D03422"/>
    <w:rsid w:val="00D32B4D"/>
    <w:rsid w:val="00D713BE"/>
    <w:rsid w:val="00DE0577"/>
    <w:rsid w:val="00E117DA"/>
    <w:rsid w:val="00EF709E"/>
    <w:rsid w:val="00F92A0B"/>
    <w:rsid w:val="00FD1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7D5E"/>
  <w15:chartTrackingRefBased/>
  <w15:docId w15:val="{3B98C24B-F562-4A50-8681-7042BD5F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6B"/>
    <w:pPr>
      <w:ind w:left="720"/>
      <w:contextualSpacing/>
    </w:pPr>
  </w:style>
  <w:style w:type="paragraph" w:styleId="Revision">
    <w:name w:val="Revision"/>
    <w:hidden/>
    <w:uiPriority w:val="99"/>
    <w:semiHidden/>
    <w:rsid w:val="00D713BE"/>
    <w:pPr>
      <w:spacing w:after="0" w:line="240" w:lineRule="auto"/>
    </w:pPr>
  </w:style>
  <w:style w:type="paragraph" w:styleId="Header">
    <w:name w:val="header"/>
    <w:basedOn w:val="Normal"/>
    <w:link w:val="HeaderChar"/>
    <w:uiPriority w:val="99"/>
    <w:unhideWhenUsed/>
    <w:rsid w:val="00CB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CB"/>
  </w:style>
  <w:style w:type="paragraph" w:styleId="Footer">
    <w:name w:val="footer"/>
    <w:basedOn w:val="Normal"/>
    <w:link w:val="FooterChar"/>
    <w:uiPriority w:val="99"/>
    <w:unhideWhenUsed/>
    <w:rsid w:val="00CB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CB"/>
  </w:style>
  <w:style w:type="paragraph" w:styleId="BalloonText">
    <w:name w:val="Balloon Text"/>
    <w:basedOn w:val="Normal"/>
    <w:link w:val="BalloonTextChar"/>
    <w:uiPriority w:val="99"/>
    <w:semiHidden/>
    <w:unhideWhenUsed/>
    <w:rsid w:val="00EF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52A2-C664-4FB1-99BB-EC66A9AF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Munro</dc:creator>
  <cp:keywords/>
  <dc:description/>
  <cp:lastModifiedBy>Mary</cp:lastModifiedBy>
  <cp:revision>12</cp:revision>
  <cp:lastPrinted>2020-06-13T21:16:00Z</cp:lastPrinted>
  <dcterms:created xsi:type="dcterms:W3CDTF">2019-05-30T19:33:00Z</dcterms:created>
  <dcterms:modified xsi:type="dcterms:W3CDTF">2020-06-13T21:19:00Z</dcterms:modified>
</cp:coreProperties>
</file>